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1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35"/>
        <w:gridCol w:w="642"/>
        <w:gridCol w:w="1023"/>
        <w:gridCol w:w="1715"/>
        <w:gridCol w:w="2035"/>
        <w:gridCol w:w="573"/>
        <w:gridCol w:w="654"/>
        <w:gridCol w:w="78"/>
        <w:gridCol w:w="1570"/>
        <w:gridCol w:w="15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041" w:type="dxa"/>
            <w:gridSpan w:val="10"/>
            <w:vAlign w:val="center"/>
          </w:tcPr>
          <w:p>
            <w:pPr>
              <w:autoSpaceDN w:val="0"/>
              <w:spacing w:line="520" w:lineRule="exact"/>
              <w:jc w:val="left"/>
              <w:textAlignment w:val="center"/>
              <w:rPr>
                <w:rFonts w:ascii="方正小标宋简体" w:hAnsi="黑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附件 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方正小标宋简体" w:hAnsi="黑体" w:eastAsia="方正小标宋简体"/>
                <w:color w:val="000000"/>
                <w:sz w:val="36"/>
                <w:szCs w:val="36"/>
              </w:rPr>
              <w:t>一次性稳定就业奖补申报表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23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填报单位（盖章）：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企业名称</w:t>
            </w:r>
          </w:p>
        </w:tc>
        <w:tc>
          <w:tcPr>
            <w:tcW w:w="5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用电量 （万千瓦时）</w:t>
            </w:r>
          </w:p>
        </w:tc>
        <w:tc>
          <w:tcPr>
            <w:tcW w:w="2875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月企业</w:t>
            </w:r>
          </w:p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参加失业保险人数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励金额（万元）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2023年1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月用电量占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2022年12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月用电量比例（%）</w:t>
            </w:r>
          </w:p>
        </w:tc>
        <w:tc>
          <w:tcPr>
            <w:tcW w:w="287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企业用电户号</w:t>
            </w:r>
          </w:p>
        </w:tc>
        <w:tc>
          <w:tcPr>
            <w:tcW w:w="9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69" w:hRule="atLeast"/>
          <w:jc w:val="center"/>
        </w:trPr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辖区所在地政府、园区意见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春节当月保持连续生产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与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科技局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经审核，该企业202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月用电量不低于202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月用电量的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5%，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规模以上工业企业，明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号文件，同意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200" w:firstLineChars="5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局意见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经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查系统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，该企业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2023年1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月份参加失业保险人数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号文件，建议给予一次性稳定就业用工奖补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（¥ 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680" w:firstLineChars="7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财政局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意见</w:t>
            </w:r>
          </w:p>
          <w:p>
            <w:pPr>
              <w:autoSpaceDN w:val="0"/>
              <w:ind w:firstLine="480" w:firstLineChars="20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经审核，该企业符合明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人社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〔202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〕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号文件条件，同意给予一次性稳定就业用工奖补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万元整（¥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审核人：</w:t>
            </w:r>
          </w:p>
          <w:p>
            <w:pPr>
              <w:autoSpaceDN w:val="0"/>
              <w:jc w:val="left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经办人：</w:t>
            </w:r>
          </w:p>
          <w:p>
            <w:pPr>
              <w:autoSpaceDN w:val="0"/>
              <w:ind w:firstLine="1440" w:firstLineChars="600"/>
              <w:jc w:val="left"/>
              <w:textAlignment w:val="top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04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备注：1.本表由企业申报，各项指标应如实填报。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符合条件的企业应于202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年3月25日前向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工信局提出申请，逾期不予补助；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申请奖补应附以下材料：①企业银行账户②企业用电情况证明材料③202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月职工参加失业保险明细；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本表一式三份，工信局、人社局、财政局各执一份。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DD23B"/>
    <w:multiLevelType w:val="singleLevel"/>
    <w:tmpl w:val="0BFDD2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1C5001F1"/>
    <w:rsid w:val="1C5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2023-01-16T00:29:00Z</dcterms:created>
  <dc:creator>Administrator</dc:creator>
  <cp:lastModifiedBy>Administrator</cp:lastModifiedBy>
  <dcterms:modified xsi:type="dcterms:W3CDTF">2023-01-16T00:32:16Z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50BC7780E4FC4EEBB2470EF0DF7CCF8C</vt:lpwstr>
  </property>
</Properties>
</file>