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F8" w:rsidRPr="00332CF8" w:rsidRDefault="00332CF8" w:rsidP="00332CF8">
      <w:pPr>
        <w:widowControl/>
        <w:shd w:val="clear" w:color="auto" w:fill="FFFFFF"/>
        <w:spacing w:line="720" w:lineRule="atLeast"/>
        <w:jc w:val="center"/>
        <w:outlineLvl w:val="0"/>
        <w:rPr>
          <w:rFonts w:ascii="微软雅黑" w:eastAsia="微软雅黑" w:hAnsi="微软雅黑" w:cs="宋体"/>
          <w:b/>
          <w:bCs/>
          <w:color w:val="333333"/>
          <w:kern w:val="36"/>
          <w:sz w:val="42"/>
          <w:szCs w:val="42"/>
        </w:rPr>
      </w:pPr>
      <w:bookmarkStart w:id="0" w:name="_GoBack"/>
      <w:bookmarkEnd w:id="0"/>
      <w:r w:rsidRPr="00332CF8">
        <w:rPr>
          <w:rFonts w:ascii="微软雅黑" w:eastAsia="微软雅黑" w:hAnsi="微软雅黑" w:cs="宋体" w:hint="eastAsia"/>
          <w:b/>
          <w:bCs/>
          <w:color w:val="333333"/>
          <w:kern w:val="36"/>
          <w:sz w:val="42"/>
          <w:szCs w:val="42"/>
        </w:rPr>
        <w:t>福建省统计局办公室关于印发《福建省统计领域基层政务公开标准指引》的通知</w:t>
      </w:r>
    </w:p>
    <w:p w:rsidR="00332CF8" w:rsidRPr="00332CF8" w:rsidRDefault="00332CF8" w:rsidP="00332CF8">
      <w:pPr>
        <w:widowControl/>
        <w:shd w:val="clear" w:color="auto" w:fill="FFFFFF"/>
        <w:spacing w:line="510" w:lineRule="atLeast"/>
        <w:jc w:val="center"/>
        <w:rPr>
          <w:rFonts w:ascii="微软雅黑" w:eastAsia="微软雅黑" w:hAnsi="微软雅黑" w:cs="宋体"/>
          <w:color w:val="333333"/>
          <w:kern w:val="0"/>
          <w:sz w:val="27"/>
          <w:szCs w:val="27"/>
        </w:rPr>
      </w:pPr>
      <w:proofErr w:type="gramStart"/>
      <w:r w:rsidRPr="00332CF8">
        <w:rPr>
          <w:rFonts w:ascii="微软雅黑" w:eastAsia="微软雅黑" w:hAnsi="微软雅黑" w:cs="宋体" w:hint="eastAsia"/>
          <w:color w:val="333333"/>
          <w:kern w:val="0"/>
          <w:sz w:val="27"/>
          <w:szCs w:val="27"/>
        </w:rPr>
        <w:t>闽统办</w:t>
      </w:r>
      <w:proofErr w:type="gramEnd"/>
      <w:r w:rsidRPr="00332CF8">
        <w:rPr>
          <w:rFonts w:ascii="微软雅黑" w:eastAsia="微软雅黑" w:hAnsi="微软雅黑" w:cs="宋体" w:hint="eastAsia"/>
          <w:color w:val="333333"/>
          <w:kern w:val="0"/>
          <w:sz w:val="27"/>
          <w:szCs w:val="27"/>
        </w:rPr>
        <w:t>〔2022〕36号</w:t>
      </w:r>
    </w:p>
    <w:p w:rsid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各市、县（区）统计局：</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《福建省统计领域基层政务公开标准指引》已经省统计局</w:t>
      </w:r>
      <w:r w:rsidRPr="00332CF8">
        <w:rPr>
          <w:rFonts w:ascii="simsun" w:eastAsia="宋体" w:hAnsi="simsun" w:cs="宋体"/>
          <w:color w:val="333333"/>
          <w:kern w:val="0"/>
          <w:sz w:val="24"/>
          <w:szCs w:val="24"/>
        </w:rPr>
        <w:t>2022</w:t>
      </w:r>
      <w:r w:rsidRPr="00332CF8">
        <w:rPr>
          <w:rFonts w:ascii="simsun" w:eastAsia="宋体" w:hAnsi="simsun" w:cs="宋体"/>
          <w:color w:val="333333"/>
          <w:kern w:val="0"/>
          <w:sz w:val="24"/>
          <w:szCs w:val="24"/>
        </w:rPr>
        <w:t>年第</w:t>
      </w:r>
      <w:r w:rsidRPr="00332CF8">
        <w:rPr>
          <w:rFonts w:ascii="simsun" w:eastAsia="宋体" w:hAnsi="simsun" w:cs="宋体"/>
          <w:color w:val="333333"/>
          <w:kern w:val="0"/>
          <w:sz w:val="24"/>
          <w:szCs w:val="24"/>
        </w:rPr>
        <w:t>12</w:t>
      </w:r>
      <w:r w:rsidRPr="00332CF8">
        <w:rPr>
          <w:rFonts w:ascii="simsun" w:eastAsia="宋体" w:hAnsi="simsun" w:cs="宋体"/>
          <w:color w:val="333333"/>
          <w:kern w:val="0"/>
          <w:sz w:val="24"/>
          <w:szCs w:val="24"/>
        </w:rPr>
        <w:t>次局长办公会议审议通过，现印发给你们，请认真贯彻执行。</w:t>
      </w:r>
    </w:p>
    <w:p w:rsidR="00332CF8" w:rsidRPr="00332CF8" w:rsidRDefault="00332CF8" w:rsidP="00332CF8">
      <w:pPr>
        <w:widowControl/>
        <w:shd w:val="clear" w:color="auto" w:fill="FFFFFF"/>
        <w:spacing w:before="225" w:line="480" w:lineRule="atLeast"/>
        <w:jc w:val="righ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福建省统计局办公室</w:t>
      </w:r>
    </w:p>
    <w:p w:rsidR="00332CF8" w:rsidRPr="00332CF8" w:rsidRDefault="00332CF8" w:rsidP="00332CF8">
      <w:pPr>
        <w:widowControl/>
        <w:shd w:val="clear" w:color="auto" w:fill="FFFFFF"/>
        <w:spacing w:before="225" w:line="480" w:lineRule="atLeast"/>
        <w:jc w:val="righ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color w:val="333333"/>
          <w:kern w:val="0"/>
          <w:sz w:val="24"/>
          <w:szCs w:val="24"/>
        </w:rPr>
        <w:t>2022</w:t>
      </w:r>
      <w:r w:rsidRPr="00332CF8">
        <w:rPr>
          <w:rFonts w:ascii="simsun" w:eastAsia="宋体" w:hAnsi="simsun" w:cs="宋体"/>
          <w:color w:val="333333"/>
          <w:kern w:val="0"/>
          <w:sz w:val="24"/>
          <w:szCs w:val="24"/>
        </w:rPr>
        <w:t>年</w:t>
      </w:r>
      <w:r w:rsidRPr="00332CF8">
        <w:rPr>
          <w:rFonts w:ascii="simsun" w:eastAsia="宋体" w:hAnsi="simsun" w:cs="宋体"/>
          <w:color w:val="333333"/>
          <w:kern w:val="0"/>
          <w:sz w:val="24"/>
          <w:szCs w:val="24"/>
        </w:rPr>
        <w:t>10</w:t>
      </w:r>
      <w:r w:rsidRPr="00332CF8">
        <w:rPr>
          <w:rFonts w:ascii="simsun" w:eastAsia="宋体" w:hAnsi="simsun" w:cs="宋体"/>
          <w:color w:val="333333"/>
          <w:kern w:val="0"/>
          <w:sz w:val="24"/>
          <w:szCs w:val="24"/>
        </w:rPr>
        <w:t>月</w:t>
      </w:r>
      <w:r w:rsidRPr="00332CF8">
        <w:rPr>
          <w:rFonts w:ascii="simsun" w:eastAsia="宋体" w:hAnsi="simsun" w:cs="宋体"/>
          <w:color w:val="333333"/>
          <w:kern w:val="0"/>
          <w:sz w:val="24"/>
          <w:szCs w:val="24"/>
        </w:rPr>
        <w:t>27</w:t>
      </w:r>
      <w:r w:rsidRPr="00332CF8">
        <w:rPr>
          <w:rFonts w:ascii="simsun" w:eastAsia="宋体" w:hAnsi="simsun" w:cs="宋体"/>
          <w:color w:val="333333"/>
          <w:kern w:val="0"/>
          <w:sz w:val="24"/>
          <w:szCs w:val="24"/>
        </w:rPr>
        <w:t>日</w:t>
      </w:r>
    </w:p>
    <w:p w:rsidR="00332CF8" w:rsidRDefault="00332CF8" w:rsidP="00332CF8">
      <w:pPr>
        <w:widowControl/>
        <w:shd w:val="clear" w:color="auto" w:fill="FFFFFF"/>
        <w:spacing w:before="225" w:line="480" w:lineRule="atLeast"/>
        <w:ind w:firstLineChars="200" w:firstLine="480"/>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（此件主动公开）</w:t>
      </w:r>
    </w:p>
    <w:p w:rsidR="00332CF8" w:rsidRPr="00332CF8" w:rsidRDefault="00332CF8" w:rsidP="00332CF8">
      <w:pPr>
        <w:widowControl/>
        <w:shd w:val="clear" w:color="auto" w:fill="FFFFFF"/>
        <w:spacing w:before="225" w:line="480" w:lineRule="atLeast"/>
        <w:ind w:firstLine="480"/>
        <w:rPr>
          <w:rFonts w:ascii="simsun" w:eastAsia="宋体" w:hAnsi="simsun" w:cs="宋体" w:hint="eastAsia"/>
          <w:color w:val="333333"/>
          <w:kern w:val="0"/>
          <w:sz w:val="24"/>
          <w:szCs w:val="24"/>
        </w:rPr>
      </w:pPr>
    </w:p>
    <w:p w:rsidR="00332CF8" w:rsidRPr="00332CF8" w:rsidRDefault="00332CF8" w:rsidP="00332CF8">
      <w:pPr>
        <w:widowControl/>
        <w:shd w:val="clear" w:color="auto" w:fill="FFFFFF"/>
        <w:spacing w:line="480" w:lineRule="atLeast"/>
        <w:jc w:val="center"/>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8"/>
          <w:szCs w:val="28"/>
        </w:rPr>
        <w:t>福建省统计领域基层政务公开标准指引</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为全面贯彻党中央、国务院和省委、省政府关于全面推进政务公开的重要部署，落实《福建省人民政府办公厅关于全面推进基层政务公开标准化规范化的通知》（闽政办〔</w:t>
      </w:r>
      <w:r w:rsidRPr="00332CF8">
        <w:rPr>
          <w:rFonts w:ascii="simsun" w:eastAsia="宋体" w:hAnsi="simsun" w:cs="宋体"/>
          <w:color w:val="333333"/>
          <w:kern w:val="0"/>
          <w:sz w:val="24"/>
          <w:szCs w:val="24"/>
        </w:rPr>
        <w:t>2020</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26</w:t>
      </w:r>
      <w:r w:rsidRPr="00332CF8">
        <w:rPr>
          <w:rFonts w:ascii="simsun" w:eastAsia="宋体" w:hAnsi="simsun" w:cs="宋体"/>
          <w:color w:val="333333"/>
          <w:kern w:val="0"/>
          <w:sz w:val="24"/>
          <w:szCs w:val="24"/>
        </w:rPr>
        <w:t>号）和《国家统计局办公室关于印发〈统计领域基层政务公开标准指引〉的通知》（国统办函〔</w:t>
      </w:r>
      <w:r w:rsidRPr="00332CF8">
        <w:rPr>
          <w:rFonts w:ascii="simsun" w:eastAsia="宋体" w:hAnsi="simsun" w:cs="宋体"/>
          <w:color w:val="333333"/>
          <w:kern w:val="0"/>
          <w:sz w:val="24"/>
          <w:szCs w:val="24"/>
        </w:rPr>
        <w:t>2021</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574</w:t>
      </w:r>
      <w:r w:rsidRPr="00332CF8">
        <w:rPr>
          <w:rFonts w:ascii="simsun" w:eastAsia="宋体" w:hAnsi="simsun" w:cs="宋体"/>
          <w:color w:val="333333"/>
          <w:kern w:val="0"/>
          <w:sz w:val="24"/>
          <w:szCs w:val="24"/>
        </w:rPr>
        <w:t>号）等有关要求，切实推进我省统计领域基层政务公开标准化规范化，进一步加大统计信息公开力度，推进统计公开透明，制定本指引。</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一、总体要求</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以习近平新时代中国特色社会主义思想为指导，全面贯彻党中央、国务院决策部署和省委、省政府工作要求，认真落实基层政务公开标准化规范化工作要求，围绕决策、执行、管理、服务、结果公开，紧扣新时代统计工作新特点新要求，积极推进我省统计领域基层政务公开标准化规范化，努力实现我省统计领域基层</w:t>
      </w:r>
      <w:r w:rsidRPr="00332CF8">
        <w:rPr>
          <w:rFonts w:ascii="simsun" w:eastAsia="宋体" w:hAnsi="simsun" w:cs="宋体"/>
          <w:color w:val="333333"/>
          <w:kern w:val="0"/>
          <w:sz w:val="24"/>
          <w:szCs w:val="24"/>
        </w:rPr>
        <w:lastRenderedPageBreak/>
        <w:t>政务公开内容覆盖行政权力运行全流程、政务服务全过程，全面提升基层统计部门政务公开和政务服务水平。</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二、适用范围</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本指引适用范围为福建省县级统计机构。</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三、公开目录及事项标准</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统计领域基层政务公开标准目录包含统计法律规范、统计调查制度、统计数据、统计执法监督等</w:t>
      </w:r>
      <w:r w:rsidRPr="00332CF8">
        <w:rPr>
          <w:rFonts w:ascii="simsun" w:eastAsia="宋体" w:hAnsi="simsun" w:cs="宋体"/>
          <w:color w:val="333333"/>
          <w:kern w:val="0"/>
          <w:sz w:val="24"/>
          <w:szCs w:val="24"/>
        </w:rPr>
        <w:t>4</w:t>
      </w:r>
      <w:r w:rsidRPr="00332CF8">
        <w:rPr>
          <w:rFonts w:ascii="simsun" w:eastAsia="宋体" w:hAnsi="simsun" w:cs="宋体"/>
          <w:color w:val="333333"/>
          <w:kern w:val="0"/>
          <w:sz w:val="24"/>
          <w:szCs w:val="24"/>
        </w:rPr>
        <w:t>类一级事项</w:t>
      </w:r>
      <w:r w:rsidRPr="00332CF8">
        <w:rPr>
          <w:rFonts w:ascii="simsun" w:eastAsia="宋体" w:hAnsi="simsun" w:cs="宋体"/>
          <w:color w:val="333333"/>
          <w:kern w:val="0"/>
          <w:sz w:val="24"/>
          <w:szCs w:val="24"/>
        </w:rPr>
        <w:t>9</w:t>
      </w:r>
      <w:r w:rsidRPr="00332CF8">
        <w:rPr>
          <w:rFonts w:ascii="simsun" w:eastAsia="宋体" w:hAnsi="simsun" w:cs="宋体"/>
          <w:color w:val="333333"/>
          <w:kern w:val="0"/>
          <w:sz w:val="24"/>
          <w:szCs w:val="24"/>
        </w:rPr>
        <w:t>类二级事项。涉及公开内容（要素）、公开依据、公开时限、公开主体、公开渠道和载体、公开对象、公开方式和公开层级等标准。各县级统计机构可根据本地区实际情况，适当进行调整和完善。</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四、工作流程规范要求</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（一）加强主动公开力度。</w:t>
      </w:r>
      <w:r w:rsidRPr="00332CF8">
        <w:rPr>
          <w:rFonts w:ascii="simsun" w:eastAsia="宋体" w:hAnsi="simsun" w:cs="宋体"/>
          <w:color w:val="333333"/>
          <w:kern w:val="0"/>
          <w:sz w:val="24"/>
          <w:szCs w:val="24"/>
        </w:rPr>
        <w:t>县级统计机构要立足基层工作实际，按照本指引明确的工作要求和目录内容，及时公开标准目录所列事项，主动拓宽公开范围、规范公开内容、创新公开方式，注重加强政策宣传解读、及时回应社会关切。加强对标准目录内容的日常维护和动态更新，结合新任务新要求，及时进行调整完善，做到各</w:t>
      </w:r>
      <w:proofErr w:type="gramStart"/>
      <w:r w:rsidRPr="00332CF8">
        <w:rPr>
          <w:rFonts w:ascii="simsun" w:eastAsia="宋体" w:hAnsi="simsun" w:cs="宋体"/>
          <w:color w:val="333333"/>
          <w:kern w:val="0"/>
          <w:sz w:val="24"/>
          <w:szCs w:val="24"/>
        </w:rPr>
        <w:t>类渠道</w:t>
      </w:r>
      <w:proofErr w:type="gramEnd"/>
      <w:r w:rsidRPr="00332CF8">
        <w:rPr>
          <w:rFonts w:ascii="simsun" w:eastAsia="宋体" w:hAnsi="simsun" w:cs="宋体"/>
          <w:color w:val="333333"/>
          <w:kern w:val="0"/>
          <w:sz w:val="24"/>
          <w:szCs w:val="24"/>
        </w:rPr>
        <w:t>和载体公开的信息内容一致。</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（二）完善信息发布流程。</w:t>
      </w:r>
      <w:r w:rsidRPr="00332CF8">
        <w:rPr>
          <w:rFonts w:ascii="simsun" w:eastAsia="宋体" w:hAnsi="simsun" w:cs="宋体"/>
          <w:color w:val="333333"/>
          <w:kern w:val="0"/>
          <w:sz w:val="24"/>
          <w:szCs w:val="24"/>
        </w:rPr>
        <w:t>加强信息公开属性源头管理，信息制作部门在信息生成同时要明确</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主动公开</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依申请公开</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或</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不公开</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等公开属性，公文主管部门要按程序做好审查，确保公开属性标注得当。严格落实公开前保密审查机制，妥善处理</w:t>
      </w:r>
      <w:proofErr w:type="gramStart"/>
      <w:r w:rsidRPr="00332CF8">
        <w:rPr>
          <w:rFonts w:ascii="simsun" w:eastAsia="宋体" w:hAnsi="simsun" w:cs="宋体"/>
          <w:color w:val="333333"/>
          <w:kern w:val="0"/>
          <w:sz w:val="24"/>
          <w:szCs w:val="24"/>
        </w:rPr>
        <w:t>好公开</w:t>
      </w:r>
      <w:proofErr w:type="gramEnd"/>
      <w:r w:rsidRPr="00332CF8">
        <w:rPr>
          <w:rFonts w:ascii="simsun" w:eastAsia="宋体" w:hAnsi="simsun" w:cs="宋体"/>
          <w:color w:val="333333"/>
          <w:kern w:val="0"/>
          <w:sz w:val="24"/>
          <w:szCs w:val="24"/>
        </w:rPr>
        <w:t>与保密的关系。主动公开信息要按照工作要求和实际需要通过适当方式对外公开。</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（三）优化公开渠道和载体。</w:t>
      </w:r>
      <w:r w:rsidRPr="00332CF8">
        <w:rPr>
          <w:rFonts w:ascii="simsun" w:eastAsia="宋体" w:hAnsi="simsun" w:cs="宋体"/>
          <w:color w:val="333333"/>
          <w:kern w:val="0"/>
          <w:sz w:val="24"/>
          <w:szCs w:val="24"/>
        </w:rPr>
        <w:t>在依托门户网站集中发布统计相关信息的同时，尝试通过多种渠道和载体发布信息。规范管理使用政务新媒体，提高宣传引导的针对性和有效性。结合基层工作实际和群众需求，用好宣传栏、查阅点等实体平台，便利人民群众获取和查阅信息。</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五、组织实施</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全省各级统计机构要加强对基层统计领域政务公开工作的组织领导，将公开标准化规范化作为本单位重点工作，建立健全政务公开工作组织领导机构，完善</w:t>
      </w:r>
      <w:r w:rsidRPr="00332CF8">
        <w:rPr>
          <w:rFonts w:ascii="simsun" w:eastAsia="宋体" w:hAnsi="simsun" w:cs="宋体"/>
          <w:color w:val="333333"/>
          <w:kern w:val="0"/>
          <w:sz w:val="24"/>
          <w:szCs w:val="24"/>
        </w:rPr>
        <w:lastRenderedPageBreak/>
        <w:t>工作机制，强化组织保障，动态监督评估，统筹推进本地区统计领域基层政务公开标准化规范化工作。要加强调研指导，及时了解掌握本地区基层政务公开标准化规范化工作情况，积极协助解决实施过程中的问题。市、县（区）统计机构要注意收集本地区统计领域基层政务公开的有关意见，及时向省统计局进行反馈。</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六、其他事项</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本指引只针对统计领域对县级统计机构有普遍意义的政务公开标准提出要求，机构概况、人事信息、财务信息等其他领域的信息公开，已在《中华人民共和国政府信息公开条例》中</w:t>
      </w:r>
      <w:proofErr w:type="gramStart"/>
      <w:r w:rsidRPr="00332CF8">
        <w:rPr>
          <w:rFonts w:ascii="simsun" w:eastAsia="宋体" w:hAnsi="simsun" w:cs="宋体"/>
          <w:color w:val="333333"/>
          <w:kern w:val="0"/>
          <w:sz w:val="24"/>
          <w:szCs w:val="24"/>
        </w:rPr>
        <w:t>作出</w:t>
      </w:r>
      <w:proofErr w:type="gramEnd"/>
      <w:r w:rsidRPr="00332CF8">
        <w:rPr>
          <w:rFonts w:ascii="simsun" w:eastAsia="宋体" w:hAnsi="simsun" w:cs="宋体"/>
          <w:color w:val="333333"/>
          <w:kern w:val="0"/>
          <w:sz w:val="24"/>
          <w:szCs w:val="24"/>
        </w:rPr>
        <w:t>规定或由相关部门单独制定标准指引，各级统计机构要按照相关规定及时纳入公开内容。</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本指引由福建省统计局办公室负责解释。</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附件：</w:t>
      </w:r>
      <w:r w:rsidRPr="00332CF8">
        <w:rPr>
          <w:rFonts w:ascii="simsun" w:eastAsia="宋体" w:hAnsi="simsun" w:cs="宋体"/>
          <w:color w:val="333333"/>
          <w:kern w:val="0"/>
          <w:sz w:val="24"/>
          <w:szCs w:val="24"/>
        </w:rPr>
        <w:t>1.</w:t>
      </w:r>
      <w:r w:rsidRPr="00332CF8">
        <w:rPr>
          <w:rFonts w:ascii="simsun" w:eastAsia="宋体" w:hAnsi="simsun" w:cs="宋体"/>
          <w:color w:val="333333"/>
          <w:kern w:val="0"/>
          <w:sz w:val="24"/>
          <w:szCs w:val="24"/>
        </w:rPr>
        <w:t>福建省统计领域基层政务公开标准目录</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color w:val="333333"/>
          <w:kern w:val="0"/>
          <w:sz w:val="24"/>
          <w:szCs w:val="24"/>
        </w:rPr>
        <w:t>2.</w:t>
      </w:r>
      <w:r w:rsidRPr="00332CF8">
        <w:rPr>
          <w:rFonts w:ascii="simsun" w:eastAsia="宋体" w:hAnsi="simsun" w:cs="宋体"/>
          <w:color w:val="333333"/>
          <w:kern w:val="0"/>
          <w:sz w:val="24"/>
          <w:szCs w:val="24"/>
        </w:rPr>
        <w:t>福建省统计领域基层政务公开标准指引有关事项说明</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附件</w:t>
      </w:r>
      <w:r w:rsidRPr="00332CF8">
        <w:rPr>
          <w:rFonts w:ascii="simsun" w:eastAsia="宋体" w:hAnsi="simsun" w:cs="宋体"/>
          <w:b/>
          <w:bCs/>
          <w:color w:val="333333"/>
          <w:kern w:val="0"/>
          <w:sz w:val="24"/>
          <w:szCs w:val="24"/>
        </w:rPr>
        <w:t>1</w:t>
      </w:r>
    </w:p>
    <w:p w:rsidR="00332CF8" w:rsidRPr="00332CF8" w:rsidRDefault="00332CF8" w:rsidP="00332CF8">
      <w:pPr>
        <w:widowControl/>
        <w:shd w:val="clear" w:color="auto" w:fill="FFFFFF"/>
        <w:spacing w:line="480" w:lineRule="atLeast"/>
        <w:jc w:val="center"/>
        <w:rPr>
          <w:rFonts w:ascii="simsun" w:eastAsia="宋体" w:hAnsi="simsun" w:cs="宋体" w:hint="eastAsia"/>
          <w:color w:val="333333"/>
          <w:kern w:val="0"/>
          <w:sz w:val="24"/>
          <w:szCs w:val="24"/>
        </w:rPr>
      </w:pPr>
      <w:r w:rsidRPr="00332CF8">
        <w:rPr>
          <w:rFonts w:ascii="simsun" w:eastAsia="宋体" w:hAnsi="simsun" w:cs="宋体"/>
          <w:b/>
          <w:bCs/>
          <w:color w:val="333333"/>
          <w:kern w:val="0"/>
          <w:sz w:val="28"/>
          <w:szCs w:val="28"/>
        </w:rPr>
        <w:t>福建省统计领域基层政务公开标准目录</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34"/>
        <w:gridCol w:w="439"/>
        <w:gridCol w:w="513"/>
        <w:gridCol w:w="1000"/>
        <w:gridCol w:w="1184"/>
        <w:gridCol w:w="428"/>
        <w:gridCol w:w="422"/>
        <w:gridCol w:w="1581"/>
        <w:gridCol w:w="400"/>
        <w:gridCol w:w="417"/>
        <w:gridCol w:w="406"/>
        <w:gridCol w:w="489"/>
        <w:gridCol w:w="367"/>
        <w:gridCol w:w="356"/>
      </w:tblGrid>
      <w:tr w:rsidR="00332CF8" w:rsidRPr="00332CF8" w:rsidTr="00332CF8">
        <w:trPr>
          <w:tblCellSpacing w:w="0" w:type="dxa"/>
        </w:trPr>
        <w:tc>
          <w:tcPr>
            <w:tcW w:w="408"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序号</w:t>
            </w:r>
          </w:p>
        </w:tc>
        <w:tc>
          <w:tcPr>
            <w:tcW w:w="1308" w:type="dxa"/>
            <w:gridSpan w:val="2"/>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公开事项</w:t>
            </w:r>
          </w:p>
        </w:tc>
        <w:tc>
          <w:tcPr>
            <w:tcW w:w="1572"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公开内容（要素）</w:t>
            </w:r>
          </w:p>
        </w:tc>
        <w:tc>
          <w:tcPr>
            <w:tcW w:w="1692"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公开依据</w:t>
            </w:r>
          </w:p>
        </w:tc>
        <w:tc>
          <w:tcPr>
            <w:tcW w:w="612"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w:t>
            </w:r>
          </w:p>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时限</w:t>
            </w:r>
          </w:p>
        </w:tc>
        <w:tc>
          <w:tcPr>
            <w:tcW w:w="600"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公开主体</w:t>
            </w:r>
          </w:p>
        </w:tc>
        <w:tc>
          <w:tcPr>
            <w:tcW w:w="2556"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公开渠道和载体</w:t>
            </w:r>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公开对象</w:t>
            </w:r>
          </w:p>
        </w:tc>
        <w:tc>
          <w:tcPr>
            <w:tcW w:w="1308" w:type="dxa"/>
            <w:gridSpan w:val="2"/>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公开方式</w:t>
            </w:r>
          </w:p>
        </w:tc>
        <w:tc>
          <w:tcPr>
            <w:tcW w:w="936" w:type="dxa"/>
            <w:gridSpan w:val="2"/>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公开层级</w:t>
            </w:r>
          </w:p>
        </w:tc>
      </w:tr>
      <w:tr w:rsidR="00332CF8" w:rsidRPr="00332CF8" w:rsidTr="00332CF8">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63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一级事项</w:t>
            </w: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二级事项</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全社会</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特定群体</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主动公开</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依申请公开</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县级</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乡级</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1</w:t>
            </w:r>
          </w:p>
        </w:tc>
        <w:tc>
          <w:tcPr>
            <w:tcW w:w="636"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统计法律规范</w:t>
            </w: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统计法律</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法规规章</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统计领域相关法律、法规、规章</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《中华人民共和国统计法》《中华人民共和国政府信息公开条例》《中华人民共和国统计法实施条例》</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信息形成或者变更之日起</w:t>
            </w:r>
            <w:r w:rsidRPr="00332CF8">
              <w:rPr>
                <w:rFonts w:ascii="simsun" w:eastAsia="宋体" w:hAnsi="simsun" w:cs="宋体"/>
                <w:kern w:val="0"/>
                <w:sz w:val="24"/>
                <w:szCs w:val="24"/>
              </w:rPr>
              <w:lastRenderedPageBreak/>
              <w:t>20</w:t>
            </w:r>
            <w:r w:rsidRPr="00332CF8">
              <w:rPr>
                <w:rFonts w:ascii="simsun" w:eastAsia="宋体" w:hAnsi="simsun" w:cs="宋体"/>
                <w:kern w:val="0"/>
                <w:sz w:val="24"/>
                <w:szCs w:val="24"/>
              </w:rPr>
              <w:t>个工作日内</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lastRenderedPageBreak/>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r w:rsidRPr="00332CF8">
              <w:rPr>
                <w:rFonts w:ascii="simsun" w:eastAsia="宋体" w:hAnsi="simsun" w:cs="宋体"/>
                <w:kern w:val="0"/>
                <w:sz w:val="24"/>
                <w:szCs w:val="24"/>
              </w:rPr>
              <w:t> </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lastRenderedPageBreak/>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lastRenderedPageBreak/>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lastRenderedPageBreak/>
              <w:t>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规范性文件</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统计领域相关规范性文件</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《中华人民共和国统计法》《中华人民共和国政府信息公开条例》《中华人民共和国统计法实施条例》</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信息形成或者变更之日起</w:t>
            </w:r>
            <w:r w:rsidRPr="00332CF8">
              <w:rPr>
                <w:rFonts w:ascii="simsun" w:eastAsia="宋体" w:hAnsi="simsun" w:cs="宋体"/>
                <w:kern w:val="0"/>
                <w:sz w:val="24"/>
                <w:szCs w:val="24"/>
              </w:rPr>
              <w:t>20</w:t>
            </w:r>
            <w:r w:rsidRPr="00332CF8">
              <w:rPr>
                <w:rFonts w:ascii="simsun" w:eastAsia="宋体" w:hAnsi="simsun" w:cs="宋体"/>
                <w:kern w:val="0"/>
                <w:sz w:val="24"/>
                <w:szCs w:val="24"/>
              </w:rPr>
              <w:t>个工作日内</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3</w:t>
            </w:r>
          </w:p>
        </w:tc>
        <w:tc>
          <w:tcPr>
            <w:tcW w:w="636"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统计调查制度</w:t>
            </w: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国家统计调查制度</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开展统计调查工作中执行的国家统计调查制度的主要内容</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《中华人民共和国统计法》《中华人民共和国政府信息公开条例》《中华人民共和国统计法实施条例》</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实时更新</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lastRenderedPageBreak/>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lastRenderedPageBreak/>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lastRenderedPageBreak/>
              <w:t>4</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地方统计调查制度</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开展统计调查工作中执行的地方统计调查制度的主要内容</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《中华人民共和国统计法》《中华人民共和国政府信息公开条例》《中华人民共和国统计法实施条例》</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实时更新</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5</w:t>
            </w:r>
          </w:p>
        </w:tc>
        <w:tc>
          <w:tcPr>
            <w:tcW w:w="636"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统计数据</w:t>
            </w: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数据发布</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统计公报，年度、季度、月度主要统计数据，按国家规定对外发布的重大国情国力普查数据和重要统计调查相关数据</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《中华人民共和国统计法》《中华人民共和国政府信息公开条例》《中华人民共和国统计法实施条例》</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适时发布</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r w:rsidRPr="00332CF8">
              <w:rPr>
                <w:rFonts w:ascii="simsun" w:eastAsia="宋体" w:hAnsi="simsun" w:cs="宋体"/>
                <w:kern w:val="0"/>
                <w:sz w:val="24"/>
                <w:szCs w:val="24"/>
              </w:rPr>
              <w:t> </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w:t>
            </w:r>
            <w:r w:rsidRPr="00332CF8">
              <w:rPr>
                <w:rFonts w:ascii="simsun" w:eastAsia="宋体" w:hAnsi="simsun" w:cs="宋体"/>
                <w:kern w:val="0"/>
                <w:sz w:val="24"/>
                <w:szCs w:val="24"/>
              </w:rPr>
              <w:lastRenderedPageBreak/>
              <w:t>（电子屏）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lastRenderedPageBreak/>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lastRenderedPageBreak/>
              <w:t>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数据解读</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统计数据发布后的配套解读</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《中华人民共和国统计法》《中华人民共和国政府信息公开条例》《中华人民共和国统计法实施条例》</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适时发布</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r w:rsidRPr="00332CF8">
              <w:rPr>
                <w:rFonts w:ascii="simsun" w:eastAsia="宋体" w:hAnsi="simsun" w:cs="宋体"/>
                <w:kern w:val="0"/>
                <w:sz w:val="24"/>
                <w:szCs w:val="24"/>
              </w:rPr>
              <w:t> </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7</w:t>
            </w:r>
          </w:p>
        </w:tc>
        <w:tc>
          <w:tcPr>
            <w:tcW w:w="636" w:type="dxa"/>
            <w:vMerge w:val="restart"/>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统计执法</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监督</w:t>
            </w: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行政处罚信息公示</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proofErr w:type="gramStart"/>
            <w:r w:rsidRPr="00332CF8">
              <w:rPr>
                <w:rFonts w:ascii="simsun" w:eastAsia="宋体" w:hAnsi="simsun" w:cs="宋体"/>
                <w:kern w:val="0"/>
                <w:sz w:val="24"/>
                <w:szCs w:val="24"/>
              </w:rPr>
              <w:t>作出</w:t>
            </w:r>
            <w:proofErr w:type="gramEnd"/>
            <w:r w:rsidRPr="00332CF8">
              <w:rPr>
                <w:rFonts w:ascii="simsun" w:eastAsia="宋体" w:hAnsi="simsun" w:cs="宋体"/>
                <w:kern w:val="0"/>
                <w:sz w:val="24"/>
                <w:szCs w:val="24"/>
              </w:rPr>
              <w:t>的行政处罚决定信息（法律、行政法规另有规定的除外）</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《中华人民共和国行政处罚法》《中华人民共和国统计法》《中华人民共和国政府信息公开条例》《中华人民共和国统计法实施条例》《统计执法监督检查办法》</w:t>
            </w:r>
            <w:r w:rsidRPr="00332CF8">
              <w:rPr>
                <w:rFonts w:ascii="simsun" w:eastAsia="宋体" w:hAnsi="simsun" w:cs="宋体"/>
                <w:kern w:val="0"/>
                <w:sz w:val="24"/>
                <w:szCs w:val="24"/>
              </w:rPr>
              <w:lastRenderedPageBreak/>
              <w:t>《国家发展改革委办公厅关于进一步完善行政许可和行政处罚等信用信息公示工作的指导意见》</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lastRenderedPageBreak/>
              <w:t>适时公开</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r w:rsidRPr="00332CF8">
              <w:rPr>
                <w:rFonts w:ascii="simsun" w:eastAsia="宋体" w:hAnsi="simsun" w:cs="宋体"/>
                <w:kern w:val="0"/>
                <w:sz w:val="24"/>
                <w:szCs w:val="24"/>
              </w:rPr>
              <w:t> </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lastRenderedPageBreak/>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其他（地方信用门户网站或信用中国网站）</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lastRenderedPageBreak/>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lastRenderedPageBreak/>
              <w:t>8</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双随机</w:t>
            </w:r>
            <w:r w:rsidRPr="00332CF8">
              <w:rPr>
                <w:rFonts w:ascii="simsun" w:eastAsia="宋体" w:hAnsi="simsun" w:cs="宋体"/>
                <w:kern w:val="0"/>
                <w:sz w:val="24"/>
                <w:szCs w:val="24"/>
              </w:rPr>
              <w:t>”</w:t>
            </w:r>
            <w:r w:rsidRPr="00332CF8">
              <w:rPr>
                <w:rFonts w:ascii="simsun" w:eastAsia="宋体" w:hAnsi="simsun" w:cs="宋体"/>
                <w:kern w:val="0"/>
                <w:sz w:val="24"/>
                <w:szCs w:val="24"/>
              </w:rPr>
              <w:t>抽查</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统计</w:t>
            </w:r>
            <w:r w:rsidRPr="00332CF8">
              <w:rPr>
                <w:rFonts w:ascii="simsun" w:eastAsia="宋体" w:hAnsi="simsun" w:cs="宋体"/>
                <w:kern w:val="0"/>
                <w:sz w:val="24"/>
                <w:szCs w:val="24"/>
              </w:rPr>
              <w:t>“</w:t>
            </w:r>
            <w:r w:rsidRPr="00332CF8">
              <w:rPr>
                <w:rFonts w:ascii="simsun" w:eastAsia="宋体" w:hAnsi="simsun" w:cs="宋体"/>
                <w:kern w:val="0"/>
                <w:sz w:val="24"/>
                <w:szCs w:val="24"/>
              </w:rPr>
              <w:t>双随机</w:t>
            </w:r>
            <w:r w:rsidRPr="00332CF8">
              <w:rPr>
                <w:rFonts w:ascii="simsun" w:eastAsia="宋体" w:hAnsi="simsun" w:cs="宋体"/>
                <w:kern w:val="0"/>
                <w:sz w:val="24"/>
                <w:szCs w:val="24"/>
              </w:rPr>
              <w:t>”</w:t>
            </w:r>
            <w:r w:rsidRPr="00332CF8">
              <w:rPr>
                <w:rFonts w:ascii="simsun" w:eastAsia="宋体" w:hAnsi="simsun" w:cs="宋体"/>
                <w:kern w:val="0"/>
                <w:sz w:val="24"/>
                <w:szCs w:val="24"/>
              </w:rPr>
              <w:t>抽查名单和结果</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《中华人民共和国政府信息公开条例》《国务院办公厅关于推广随机抽查规范事中事后监管的通知》《国家统计局统计执法</w:t>
            </w:r>
            <w:r w:rsidRPr="00332CF8">
              <w:rPr>
                <w:rFonts w:ascii="simsun" w:eastAsia="宋体" w:hAnsi="simsun" w:cs="宋体"/>
                <w:kern w:val="0"/>
                <w:sz w:val="24"/>
                <w:szCs w:val="24"/>
              </w:rPr>
              <w:t>“</w:t>
            </w:r>
            <w:r w:rsidRPr="00332CF8">
              <w:rPr>
                <w:rFonts w:ascii="simsun" w:eastAsia="宋体" w:hAnsi="simsun" w:cs="宋体"/>
                <w:kern w:val="0"/>
                <w:sz w:val="24"/>
                <w:szCs w:val="24"/>
              </w:rPr>
              <w:t>双随机</w:t>
            </w:r>
            <w:r w:rsidRPr="00332CF8">
              <w:rPr>
                <w:rFonts w:ascii="simsun" w:eastAsia="宋体" w:hAnsi="simsun" w:cs="宋体"/>
                <w:kern w:val="0"/>
                <w:sz w:val="24"/>
                <w:szCs w:val="24"/>
              </w:rPr>
              <w:t>”</w:t>
            </w:r>
            <w:r w:rsidRPr="00332CF8">
              <w:rPr>
                <w:rFonts w:ascii="simsun" w:eastAsia="宋体" w:hAnsi="simsun" w:cs="宋体"/>
                <w:kern w:val="0"/>
                <w:sz w:val="24"/>
                <w:szCs w:val="24"/>
              </w:rPr>
              <w:t>抽查办法（试行）》</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适时公开</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r w:rsidRPr="00332CF8">
              <w:rPr>
                <w:rFonts w:ascii="simsun" w:eastAsia="宋体" w:hAnsi="simsun" w:cs="宋体"/>
                <w:kern w:val="0"/>
                <w:sz w:val="24"/>
                <w:szCs w:val="24"/>
              </w:rPr>
              <w:t> </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r w:rsidR="00332CF8" w:rsidRPr="00332CF8" w:rsidTr="00332CF8">
        <w:trPr>
          <w:tblCellSpacing w:w="0" w:type="dxa"/>
        </w:trPr>
        <w:tc>
          <w:tcPr>
            <w:tcW w:w="40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9</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simsun" w:eastAsia="宋体" w:hAnsi="simsun" w:cs="宋体" w:hint="eastAsia"/>
                <w:kern w:val="0"/>
                <w:sz w:val="24"/>
                <w:szCs w:val="24"/>
              </w:rPr>
            </w:pPr>
          </w:p>
        </w:tc>
        <w:tc>
          <w:tcPr>
            <w:tcW w:w="6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统计严重失信企业公示</w:t>
            </w:r>
          </w:p>
        </w:tc>
        <w:tc>
          <w:tcPr>
            <w:tcW w:w="157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统计严重失信企业失信信息</w:t>
            </w:r>
          </w:p>
        </w:tc>
        <w:tc>
          <w:tcPr>
            <w:tcW w:w="169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《国务院办公厅关于进一步完善失信约束制度构建诚信建设长效机制的指导意见》</w:t>
            </w:r>
          </w:p>
        </w:tc>
        <w:tc>
          <w:tcPr>
            <w:tcW w:w="61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适时公开</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center"/>
              <w:rPr>
                <w:rFonts w:ascii="simsun" w:eastAsia="宋体" w:hAnsi="simsun" w:cs="宋体" w:hint="eastAsia"/>
                <w:kern w:val="0"/>
                <w:sz w:val="24"/>
                <w:szCs w:val="24"/>
              </w:rPr>
            </w:pPr>
            <w:r w:rsidRPr="00332CF8">
              <w:rPr>
                <w:rFonts w:ascii="simsun" w:eastAsia="宋体" w:hAnsi="simsun" w:cs="宋体"/>
                <w:kern w:val="0"/>
                <w:sz w:val="24"/>
                <w:szCs w:val="24"/>
              </w:rPr>
              <w:t>县级统计机构</w:t>
            </w:r>
          </w:p>
        </w:tc>
        <w:tc>
          <w:tcPr>
            <w:tcW w:w="25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政府网站</w:t>
            </w:r>
            <w:r w:rsidRPr="00332CF8">
              <w:rPr>
                <w:rFonts w:ascii="simsun" w:eastAsia="宋体" w:hAnsi="simsun" w:cs="宋体"/>
                <w:kern w:val="0"/>
                <w:sz w:val="24"/>
                <w:szCs w:val="24"/>
              </w:rPr>
              <w:t>  □</w:t>
            </w:r>
            <w:r w:rsidRPr="00332CF8">
              <w:rPr>
                <w:rFonts w:ascii="simsun" w:eastAsia="宋体" w:hAnsi="simsun" w:cs="宋体"/>
                <w:kern w:val="0"/>
                <w:sz w:val="24"/>
                <w:szCs w:val="24"/>
              </w:rPr>
              <w:t>政府公报</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两微一端</w:t>
            </w:r>
            <w:r w:rsidRPr="00332CF8">
              <w:rPr>
                <w:rFonts w:ascii="simsun" w:eastAsia="宋体" w:hAnsi="simsun" w:cs="宋体"/>
                <w:kern w:val="0"/>
                <w:sz w:val="24"/>
                <w:szCs w:val="24"/>
              </w:rPr>
              <w:t>  □</w:t>
            </w:r>
            <w:r w:rsidRPr="00332CF8">
              <w:rPr>
                <w:rFonts w:ascii="simsun" w:eastAsia="宋体" w:hAnsi="simsun" w:cs="宋体"/>
                <w:kern w:val="0"/>
                <w:sz w:val="24"/>
                <w:szCs w:val="24"/>
              </w:rPr>
              <w:t>发布会</w:t>
            </w:r>
            <w:r w:rsidRPr="00332CF8">
              <w:rPr>
                <w:rFonts w:ascii="simsun" w:eastAsia="宋体" w:hAnsi="simsun" w:cs="宋体"/>
                <w:kern w:val="0"/>
                <w:sz w:val="24"/>
                <w:szCs w:val="24"/>
              </w:rPr>
              <w:t>/</w:t>
            </w:r>
            <w:r w:rsidRPr="00332CF8">
              <w:rPr>
                <w:rFonts w:ascii="simsun" w:eastAsia="宋体" w:hAnsi="simsun" w:cs="宋体"/>
                <w:kern w:val="0"/>
                <w:sz w:val="24"/>
                <w:szCs w:val="24"/>
              </w:rPr>
              <w:t>听证会</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广播电视</w:t>
            </w:r>
            <w:r w:rsidRPr="00332CF8">
              <w:rPr>
                <w:rFonts w:ascii="simsun" w:eastAsia="宋体" w:hAnsi="simsun" w:cs="宋体"/>
                <w:kern w:val="0"/>
                <w:sz w:val="24"/>
                <w:szCs w:val="24"/>
              </w:rPr>
              <w:t>  □</w:t>
            </w:r>
            <w:r w:rsidRPr="00332CF8">
              <w:rPr>
                <w:rFonts w:ascii="simsun" w:eastAsia="宋体" w:hAnsi="simsun" w:cs="宋体"/>
                <w:kern w:val="0"/>
                <w:sz w:val="24"/>
                <w:szCs w:val="24"/>
              </w:rPr>
              <w:t>纸质媒体</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公开查阅点</w:t>
            </w:r>
            <w:r w:rsidRPr="00332CF8">
              <w:rPr>
                <w:rFonts w:ascii="simsun" w:eastAsia="宋体" w:hAnsi="simsun" w:cs="宋体"/>
                <w:kern w:val="0"/>
                <w:sz w:val="24"/>
                <w:szCs w:val="24"/>
              </w:rPr>
              <w:t>□</w:t>
            </w:r>
            <w:r w:rsidRPr="00332CF8">
              <w:rPr>
                <w:rFonts w:ascii="simsun" w:eastAsia="宋体" w:hAnsi="simsun" w:cs="宋体"/>
                <w:kern w:val="0"/>
                <w:sz w:val="24"/>
                <w:szCs w:val="24"/>
              </w:rPr>
              <w:t>政务服务中心</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lastRenderedPageBreak/>
              <w:t>□</w:t>
            </w:r>
            <w:r w:rsidRPr="00332CF8">
              <w:rPr>
                <w:rFonts w:ascii="simsun" w:eastAsia="宋体" w:hAnsi="simsun" w:cs="宋体"/>
                <w:kern w:val="0"/>
                <w:sz w:val="24"/>
                <w:szCs w:val="24"/>
              </w:rPr>
              <w:t>便民服务站</w:t>
            </w:r>
            <w:r w:rsidRPr="00332CF8">
              <w:rPr>
                <w:rFonts w:ascii="simsun" w:eastAsia="宋体" w:hAnsi="simsun" w:cs="宋体"/>
                <w:kern w:val="0"/>
                <w:sz w:val="24"/>
                <w:szCs w:val="24"/>
              </w:rPr>
              <w:t>□</w:t>
            </w:r>
            <w:r w:rsidRPr="00332CF8">
              <w:rPr>
                <w:rFonts w:ascii="simsun" w:eastAsia="宋体" w:hAnsi="simsun" w:cs="宋体"/>
                <w:kern w:val="0"/>
                <w:sz w:val="24"/>
                <w:szCs w:val="24"/>
              </w:rPr>
              <w:t>入户</w:t>
            </w:r>
            <w:r w:rsidRPr="00332CF8">
              <w:rPr>
                <w:rFonts w:ascii="simsun" w:eastAsia="宋体" w:hAnsi="simsun" w:cs="宋体"/>
                <w:kern w:val="0"/>
                <w:sz w:val="24"/>
                <w:szCs w:val="24"/>
              </w:rPr>
              <w:t>/</w:t>
            </w:r>
            <w:r w:rsidRPr="00332CF8">
              <w:rPr>
                <w:rFonts w:ascii="simsun" w:eastAsia="宋体" w:hAnsi="simsun" w:cs="宋体"/>
                <w:kern w:val="0"/>
                <w:sz w:val="24"/>
                <w:szCs w:val="24"/>
              </w:rPr>
              <w:t>现场</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社区</w:t>
            </w:r>
            <w:r w:rsidRPr="00332CF8">
              <w:rPr>
                <w:rFonts w:ascii="simsun" w:eastAsia="宋体" w:hAnsi="simsun" w:cs="宋体"/>
                <w:kern w:val="0"/>
                <w:sz w:val="24"/>
                <w:szCs w:val="24"/>
              </w:rPr>
              <w:t>/</w:t>
            </w:r>
            <w:r w:rsidRPr="00332CF8">
              <w:rPr>
                <w:rFonts w:ascii="simsun" w:eastAsia="宋体" w:hAnsi="simsun" w:cs="宋体"/>
                <w:kern w:val="0"/>
                <w:sz w:val="24"/>
                <w:szCs w:val="24"/>
              </w:rPr>
              <w:t>企事业单位</w:t>
            </w:r>
            <w:r w:rsidRPr="00332CF8">
              <w:rPr>
                <w:rFonts w:ascii="simsun" w:eastAsia="宋体" w:hAnsi="simsun" w:cs="宋体"/>
                <w:kern w:val="0"/>
                <w:sz w:val="24"/>
                <w:szCs w:val="24"/>
              </w:rPr>
              <w:t>/</w:t>
            </w:r>
            <w:r w:rsidRPr="00332CF8">
              <w:rPr>
                <w:rFonts w:ascii="simsun" w:eastAsia="宋体" w:hAnsi="simsun" w:cs="宋体"/>
                <w:kern w:val="0"/>
                <w:sz w:val="24"/>
                <w:szCs w:val="24"/>
              </w:rPr>
              <w:t>村公示栏（电子屏）</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精准推送</w:t>
            </w:r>
          </w:p>
          <w:p w:rsidR="00332CF8" w:rsidRPr="00332CF8" w:rsidRDefault="00332CF8" w:rsidP="00332CF8">
            <w:pPr>
              <w:widowControl/>
              <w:spacing w:before="225"/>
              <w:jc w:val="left"/>
              <w:rPr>
                <w:rFonts w:ascii="simsun" w:eastAsia="宋体" w:hAnsi="simsun" w:cs="宋体" w:hint="eastAsia"/>
                <w:kern w:val="0"/>
                <w:sz w:val="24"/>
                <w:szCs w:val="24"/>
              </w:rPr>
            </w:pPr>
            <w:r w:rsidRPr="00332CF8">
              <w:rPr>
                <w:rFonts w:ascii="simsun" w:eastAsia="宋体" w:hAnsi="simsun" w:cs="宋体"/>
                <w:kern w:val="0"/>
                <w:sz w:val="24"/>
                <w:szCs w:val="24"/>
              </w:rPr>
              <w:t>■</w:t>
            </w:r>
            <w:r w:rsidRPr="00332CF8">
              <w:rPr>
                <w:rFonts w:ascii="simsun" w:eastAsia="宋体" w:hAnsi="simsun" w:cs="宋体"/>
                <w:kern w:val="0"/>
                <w:sz w:val="24"/>
                <w:szCs w:val="24"/>
              </w:rPr>
              <w:t>其他（地方信用门户网站或信用中国网站）</w:t>
            </w:r>
            <w:r w:rsidRPr="00332CF8">
              <w:rPr>
                <w:rFonts w:ascii="simsun" w:eastAsia="宋体" w:hAnsi="simsun" w:cs="宋体"/>
                <w:kern w:val="0"/>
                <w:sz w:val="24"/>
                <w:szCs w:val="24"/>
              </w:rPr>
              <w:t>    </w:t>
            </w:r>
          </w:p>
        </w:tc>
        <w:tc>
          <w:tcPr>
            <w:tcW w:w="55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lastRenderedPageBreak/>
              <w:t>√</w:t>
            </w:r>
          </w:p>
        </w:tc>
        <w:tc>
          <w:tcPr>
            <w:tcW w:w="588"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564"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732"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center"/>
              <w:rPr>
                <w:rFonts w:ascii="simsun" w:eastAsia="宋体" w:hAnsi="simsun" w:cs="宋体" w:hint="eastAsia"/>
                <w:kern w:val="0"/>
                <w:sz w:val="24"/>
                <w:szCs w:val="24"/>
              </w:rPr>
            </w:pPr>
            <w:r w:rsidRPr="00332CF8">
              <w:rPr>
                <w:rFonts w:ascii="simsun" w:eastAsia="宋体" w:hAnsi="simsun" w:cs="宋体"/>
                <w:b/>
                <w:bCs/>
                <w:kern w:val="0"/>
                <w:sz w:val="24"/>
                <w:szCs w:val="24"/>
              </w:rPr>
              <w:t>√</w:t>
            </w:r>
          </w:p>
        </w:tc>
        <w:tc>
          <w:tcPr>
            <w:tcW w:w="456" w:type="dxa"/>
            <w:tcBorders>
              <w:top w:val="outset" w:sz="6" w:space="0" w:color="000000"/>
              <w:left w:val="outset" w:sz="6" w:space="0" w:color="000000"/>
              <w:bottom w:val="outset" w:sz="6" w:space="0" w:color="000000"/>
              <w:right w:val="outset" w:sz="6" w:space="0" w:color="000000"/>
            </w:tcBorders>
            <w:vAlign w:val="center"/>
            <w:hideMark/>
          </w:tcPr>
          <w:p w:rsidR="00332CF8" w:rsidRPr="00332CF8" w:rsidRDefault="00332CF8" w:rsidP="00332CF8">
            <w:pPr>
              <w:widowControl/>
              <w:jc w:val="left"/>
              <w:rPr>
                <w:rFonts w:ascii="宋体" w:eastAsia="宋体" w:hAnsi="宋体" w:cs="宋体"/>
                <w:kern w:val="0"/>
                <w:sz w:val="24"/>
                <w:szCs w:val="24"/>
              </w:rPr>
            </w:pPr>
            <w:r w:rsidRPr="00332CF8">
              <w:rPr>
                <w:rFonts w:ascii="宋体" w:eastAsia="宋体" w:hAnsi="宋体" w:cs="宋体"/>
                <w:kern w:val="0"/>
                <w:sz w:val="24"/>
                <w:szCs w:val="24"/>
              </w:rPr>
              <w:t> </w:t>
            </w:r>
          </w:p>
        </w:tc>
      </w:tr>
    </w:tbl>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lastRenderedPageBreak/>
        <w:t xml:space="preserve">　　</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w:t>
      </w:r>
      <w:r w:rsidRPr="00332CF8">
        <w:rPr>
          <w:rFonts w:ascii="simsun" w:eastAsia="宋体" w:hAnsi="simsun" w:cs="宋体"/>
          <w:b/>
          <w:bCs/>
          <w:color w:val="333333"/>
          <w:kern w:val="0"/>
          <w:sz w:val="24"/>
          <w:szCs w:val="24"/>
        </w:rPr>
        <w:t>附件</w:t>
      </w:r>
      <w:r w:rsidRPr="00332CF8">
        <w:rPr>
          <w:rFonts w:ascii="simsun" w:eastAsia="宋体" w:hAnsi="simsun" w:cs="宋体"/>
          <w:b/>
          <w:bCs/>
          <w:color w:val="333333"/>
          <w:kern w:val="0"/>
          <w:sz w:val="24"/>
          <w:szCs w:val="24"/>
        </w:rPr>
        <w:t>2</w:t>
      </w:r>
    </w:p>
    <w:p w:rsidR="00332CF8" w:rsidRPr="00332CF8" w:rsidRDefault="00332CF8" w:rsidP="00332CF8">
      <w:pPr>
        <w:widowControl/>
        <w:shd w:val="clear" w:color="auto" w:fill="FFFFFF"/>
        <w:spacing w:line="480" w:lineRule="atLeast"/>
        <w:jc w:val="center"/>
        <w:rPr>
          <w:rFonts w:ascii="simsun" w:eastAsia="宋体" w:hAnsi="simsun" w:cs="宋体" w:hint="eastAsia"/>
          <w:color w:val="333333"/>
          <w:kern w:val="0"/>
          <w:sz w:val="24"/>
          <w:szCs w:val="24"/>
        </w:rPr>
      </w:pPr>
      <w:r w:rsidRPr="00332CF8">
        <w:rPr>
          <w:rFonts w:ascii="simsun" w:eastAsia="宋体" w:hAnsi="simsun" w:cs="宋体"/>
          <w:b/>
          <w:bCs/>
          <w:color w:val="333333"/>
          <w:kern w:val="0"/>
          <w:sz w:val="28"/>
          <w:szCs w:val="28"/>
        </w:rPr>
        <w:t>福建省统计领域基层政务公开标准指引有关事项说明</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为进一步提高我省统计领域基层政务公开工作的针对性和可操作性，推动《福建省统计领域基层政务公开标准指引》（以下简称《标准指引》）有效贯彻落实，结合我省统计工作实际，</w:t>
      </w:r>
      <w:proofErr w:type="gramStart"/>
      <w:r w:rsidRPr="00332CF8">
        <w:rPr>
          <w:rFonts w:ascii="simsun" w:eastAsia="宋体" w:hAnsi="simsun" w:cs="宋体"/>
          <w:color w:val="333333"/>
          <w:kern w:val="0"/>
          <w:sz w:val="24"/>
          <w:szCs w:val="24"/>
        </w:rPr>
        <w:t>作出</w:t>
      </w:r>
      <w:proofErr w:type="gramEnd"/>
      <w:r w:rsidRPr="00332CF8">
        <w:rPr>
          <w:rFonts w:ascii="simsun" w:eastAsia="宋体" w:hAnsi="simsun" w:cs="宋体"/>
          <w:color w:val="333333"/>
          <w:kern w:val="0"/>
          <w:sz w:val="24"/>
          <w:szCs w:val="24"/>
        </w:rPr>
        <w:t>如下说明。</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一、适用范围</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《标准指引》适用范围为福建省县级统计机构，即县级人民政府设立的独立的统计机构（统计局）。各地在具体执行时，可根据当地开发区、高新区等各类园区设立的统计机构实际情况确定适用范围。</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二、统计法律规范</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县级统计机构应公开现行统计法律法规规章和规范性文件，相关信息与国家统计局门户网站</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信息公开</w:t>
      </w:r>
      <w:r w:rsidRPr="00332CF8">
        <w:rPr>
          <w:rFonts w:ascii="simsun" w:eastAsia="宋体" w:hAnsi="simsun" w:cs="宋体"/>
          <w:color w:val="333333"/>
          <w:kern w:val="0"/>
          <w:sz w:val="24"/>
          <w:szCs w:val="24"/>
        </w:rPr>
        <w:t>”</w:t>
      </w:r>
      <w:r w:rsidRPr="00332CF8">
        <w:rPr>
          <w:rFonts w:ascii="simsun" w:eastAsia="宋体" w:hAnsi="simsun" w:cs="宋体"/>
          <w:color w:val="333333"/>
          <w:kern w:val="0"/>
          <w:sz w:val="24"/>
          <w:szCs w:val="24"/>
        </w:rPr>
        <w:t>专栏相关内容保持一致即可。《标准指引》印发前未公开的，应及时补充发布相关内容；</w:t>
      </w:r>
      <w:proofErr w:type="gramStart"/>
      <w:r w:rsidRPr="00332CF8">
        <w:rPr>
          <w:rFonts w:ascii="simsun" w:eastAsia="宋体" w:hAnsi="simsun" w:cs="宋体"/>
          <w:color w:val="333333"/>
          <w:kern w:val="0"/>
          <w:sz w:val="24"/>
          <w:szCs w:val="24"/>
        </w:rPr>
        <w:t>此后应</w:t>
      </w:r>
      <w:proofErr w:type="gramEnd"/>
      <w:r w:rsidRPr="00332CF8">
        <w:rPr>
          <w:rFonts w:ascii="simsun" w:eastAsia="宋体" w:hAnsi="simsun" w:cs="宋体"/>
          <w:color w:val="333333"/>
          <w:kern w:val="0"/>
          <w:sz w:val="24"/>
          <w:szCs w:val="24"/>
        </w:rPr>
        <w:t>及时关注统计法律法规规章、规范性文件的发布、修订等情况，须在规定时间内更新发布。</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三、统计调查制度</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lastRenderedPageBreak/>
        <w:t xml:space="preserve">　　县级统计机构应公开本单位开展相关统计调查工作中执行的统计调查制度。执行国家、省、市统计调查制度的，应与制定机关公开的内容保持一致；执行本级制定的统计调查制度的，应按照《中华人民共和国统计法》《中华人民共和国统计法实施条例》有关规定，公开制度的主要内容。</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四、统计执法监督</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暂无条件开通门户网站的县级统计机构，在国家统计局门户网站、信用中国网站、地方信用门户网站以及省、市级统计机构网站等渠道和平台公开统计严重失信企业信息和行政处罚信息的，可视作通过政府网站公开相关信息。</w:t>
      </w:r>
    </w:p>
    <w:p w:rsidR="00332CF8" w:rsidRPr="00332CF8" w:rsidRDefault="00332CF8" w:rsidP="00332CF8">
      <w:pPr>
        <w:widowControl/>
        <w:shd w:val="clear" w:color="auto" w:fill="FFFFFF"/>
        <w:spacing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w:t>
      </w:r>
      <w:r w:rsidRPr="00332CF8">
        <w:rPr>
          <w:rFonts w:ascii="simsun" w:eastAsia="宋体" w:hAnsi="simsun" w:cs="宋体"/>
          <w:b/>
          <w:bCs/>
          <w:color w:val="333333"/>
          <w:kern w:val="0"/>
          <w:sz w:val="24"/>
          <w:szCs w:val="24"/>
        </w:rPr>
        <w:t>五、公开渠道和载体</w:t>
      </w:r>
    </w:p>
    <w:p w:rsidR="00332CF8" w:rsidRPr="00332CF8" w:rsidRDefault="00332CF8" w:rsidP="00332CF8">
      <w:pPr>
        <w:widowControl/>
        <w:shd w:val="clear" w:color="auto" w:fill="FFFFFF"/>
        <w:spacing w:before="225" w:line="480" w:lineRule="atLeast"/>
        <w:rPr>
          <w:rFonts w:ascii="simsun" w:eastAsia="宋体" w:hAnsi="simsun" w:cs="宋体" w:hint="eastAsia"/>
          <w:color w:val="333333"/>
          <w:kern w:val="0"/>
          <w:sz w:val="24"/>
          <w:szCs w:val="24"/>
        </w:rPr>
      </w:pPr>
      <w:r w:rsidRPr="00332CF8">
        <w:rPr>
          <w:rFonts w:ascii="simsun" w:eastAsia="宋体" w:hAnsi="simsun" w:cs="宋体"/>
          <w:color w:val="333333"/>
          <w:kern w:val="0"/>
          <w:sz w:val="24"/>
          <w:szCs w:val="24"/>
        </w:rPr>
        <w:t xml:space="preserve">　　县级统计机构公开统计信息的主渠道应为门户网站，《福建省统计领域基层政务公开标准目录》中以黑框标记的门户网站以外的公开渠道和载体为可选项。在实际工作中，基层统计机构可结合工作需要灵活选取适当的渠道和载体公开统计信息。暂无条件开通门户网站的县级统计机构，可通过在地方政府门户网站或借助上级统计机构门户网站开设专栏、开通政务</w:t>
      </w:r>
      <w:proofErr w:type="gramStart"/>
      <w:r w:rsidRPr="00332CF8">
        <w:rPr>
          <w:rFonts w:ascii="simsun" w:eastAsia="宋体" w:hAnsi="simsun" w:cs="宋体"/>
          <w:color w:val="333333"/>
          <w:kern w:val="0"/>
          <w:sz w:val="24"/>
          <w:szCs w:val="24"/>
        </w:rPr>
        <w:t>微博微信</w:t>
      </w:r>
      <w:proofErr w:type="gramEnd"/>
      <w:r w:rsidRPr="00332CF8">
        <w:rPr>
          <w:rFonts w:ascii="simsun" w:eastAsia="宋体" w:hAnsi="simsun" w:cs="宋体"/>
          <w:color w:val="333333"/>
          <w:kern w:val="0"/>
          <w:sz w:val="24"/>
          <w:szCs w:val="24"/>
        </w:rPr>
        <w:t>等方式，确保统计信息及时、准确、有效公开。</w:t>
      </w:r>
    </w:p>
    <w:p w:rsidR="00B83118" w:rsidRPr="00332CF8" w:rsidRDefault="00B83118"/>
    <w:sectPr w:rsidR="00B83118" w:rsidRPr="00332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D37" w:rsidRDefault="00812D37" w:rsidP="00F635DE">
      <w:r>
        <w:separator/>
      </w:r>
    </w:p>
  </w:endnote>
  <w:endnote w:type="continuationSeparator" w:id="0">
    <w:p w:rsidR="00812D37" w:rsidRDefault="00812D37" w:rsidP="00F6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D37" w:rsidRDefault="00812D37" w:rsidP="00F635DE">
      <w:r>
        <w:separator/>
      </w:r>
    </w:p>
  </w:footnote>
  <w:footnote w:type="continuationSeparator" w:id="0">
    <w:p w:rsidR="00812D37" w:rsidRDefault="00812D37" w:rsidP="00F63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F8"/>
    <w:rsid w:val="00332CF8"/>
    <w:rsid w:val="00812D37"/>
    <w:rsid w:val="00B83118"/>
    <w:rsid w:val="00F6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5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5DE"/>
    <w:rPr>
      <w:sz w:val="18"/>
      <w:szCs w:val="18"/>
    </w:rPr>
  </w:style>
  <w:style w:type="paragraph" w:styleId="a4">
    <w:name w:val="footer"/>
    <w:basedOn w:val="a"/>
    <w:link w:val="Char0"/>
    <w:uiPriority w:val="99"/>
    <w:unhideWhenUsed/>
    <w:rsid w:val="00F635DE"/>
    <w:pPr>
      <w:tabs>
        <w:tab w:val="center" w:pos="4153"/>
        <w:tab w:val="right" w:pos="8306"/>
      </w:tabs>
      <w:snapToGrid w:val="0"/>
      <w:jc w:val="left"/>
    </w:pPr>
    <w:rPr>
      <w:sz w:val="18"/>
      <w:szCs w:val="18"/>
    </w:rPr>
  </w:style>
  <w:style w:type="character" w:customStyle="1" w:styleId="Char0">
    <w:name w:val="页脚 Char"/>
    <w:basedOn w:val="a0"/>
    <w:link w:val="a4"/>
    <w:uiPriority w:val="99"/>
    <w:rsid w:val="00F635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5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5DE"/>
    <w:rPr>
      <w:sz w:val="18"/>
      <w:szCs w:val="18"/>
    </w:rPr>
  </w:style>
  <w:style w:type="paragraph" w:styleId="a4">
    <w:name w:val="footer"/>
    <w:basedOn w:val="a"/>
    <w:link w:val="Char0"/>
    <w:uiPriority w:val="99"/>
    <w:unhideWhenUsed/>
    <w:rsid w:val="00F635DE"/>
    <w:pPr>
      <w:tabs>
        <w:tab w:val="center" w:pos="4153"/>
        <w:tab w:val="right" w:pos="8306"/>
      </w:tabs>
      <w:snapToGrid w:val="0"/>
      <w:jc w:val="left"/>
    </w:pPr>
    <w:rPr>
      <w:sz w:val="18"/>
      <w:szCs w:val="18"/>
    </w:rPr>
  </w:style>
  <w:style w:type="character" w:customStyle="1" w:styleId="Char0">
    <w:name w:val="页脚 Char"/>
    <w:basedOn w:val="a0"/>
    <w:link w:val="a4"/>
    <w:uiPriority w:val="99"/>
    <w:rsid w:val="00F635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37268">
      <w:bodyDiv w:val="1"/>
      <w:marLeft w:val="0"/>
      <w:marRight w:val="0"/>
      <w:marTop w:val="0"/>
      <w:marBottom w:val="0"/>
      <w:divBdr>
        <w:top w:val="none" w:sz="0" w:space="0" w:color="auto"/>
        <w:left w:val="none" w:sz="0" w:space="0" w:color="auto"/>
        <w:bottom w:val="none" w:sz="0" w:space="0" w:color="auto"/>
        <w:right w:val="none" w:sz="0" w:space="0" w:color="auto"/>
      </w:divBdr>
      <w:divsChild>
        <w:div w:id="545220124">
          <w:marLeft w:val="0"/>
          <w:marRight w:val="0"/>
          <w:marTop w:val="450"/>
          <w:marBottom w:val="0"/>
          <w:divBdr>
            <w:top w:val="none" w:sz="0" w:space="0" w:color="auto"/>
            <w:left w:val="none" w:sz="0" w:space="0" w:color="auto"/>
            <w:bottom w:val="none" w:sz="0" w:space="0" w:color="auto"/>
            <w:right w:val="none" w:sz="0" w:space="0" w:color="auto"/>
          </w:divBdr>
        </w:div>
        <w:div w:id="272859118">
          <w:marLeft w:val="0"/>
          <w:marRight w:val="0"/>
          <w:marTop w:val="600"/>
          <w:marBottom w:val="0"/>
          <w:divBdr>
            <w:top w:val="single" w:sz="6" w:space="11" w:color="EEEEEE"/>
            <w:left w:val="none" w:sz="0" w:space="0" w:color="auto"/>
            <w:bottom w:val="none" w:sz="0" w:space="0" w:color="auto"/>
            <w:right w:val="none" w:sz="0" w:space="0" w:color="auto"/>
          </w:divBdr>
          <w:divsChild>
            <w:div w:id="1781605986">
              <w:marLeft w:val="0"/>
              <w:marRight w:val="0"/>
              <w:marTop w:val="0"/>
              <w:marBottom w:val="0"/>
              <w:divBdr>
                <w:top w:val="none" w:sz="0" w:space="0" w:color="auto"/>
                <w:left w:val="none" w:sz="0" w:space="0" w:color="auto"/>
                <w:bottom w:val="none" w:sz="0" w:space="0" w:color="auto"/>
                <w:right w:val="none" w:sz="0" w:space="0" w:color="auto"/>
              </w:divBdr>
            </w:div>
            <w:div w:id="249705189">
              <w:marLeft w:val="0"/>
              <w:marRight w:val="0"/>
              <w:marTop w:val="0"/>
              <w:marBottom w:val="0"/>
              <w:divBdr>
                <w:top w:val="none" w:sz="0" w:space="0" w:color="auto"/>
                <w:left w:val="none" w:sz="0" w:space="0" w:color="auto"/>
                <w:bottom w:val="none" w:sz="0" w:space="0" w:color="auto"/>
                <w:right w:val="none" w:sz="0" w:space="0" w:color="auto"/>
              </w:divBdr>
            </w:div>
          </w:divsChild>
        </w:div>
        <w:div w:id="1227571362">
          <w:marLeft w:val="0"/>
          <w:marRight w:val="0"/>
          <w:marTop w:val="225"/>
          <w:marBottom w:val="0"/>
          <w:divBdr>
            <w:top w:val="none" w:sz="0" w:space="0" w:color="auto"/>
            <w:left w:val="none" w:sz="0" w:space="0" w:color="auto"/>
            <w:bottom w:val="none" w:sz="0" w:space="0" w:color="auto"/>
            <w:right w:val="none" w:sz="0" w:space="0" w:color="auto"/>
          </w:divBdr>
          <w:divsChild>
            <w:div w:id="2025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688</Words>
  <Characters>3924</Characters>
  <Application>Microsoft Office Word</Application>
  <DocSecurity>0</DocSecurity>
  <Lines>32</Lines>
  <Paragraphs>9</Paragraphs>
  <ScaleCrop>false</ScaleCrop>
  <Company>微软中国</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2023-05-09T01:16:00Z</dcterms:created>
  <dcterms:modified xsi:type="dcterms:W3CDTF">2023-05-09T01:16:00Z</dcterms:modified>
</cp:coreProperties>
</file>