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政府决算相关重要事项说明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县本级支出预算说明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沙县</w:t>
      </w:r>
      <w:r>
        <w:rPr>
          <w:rFonts w:hint="eastAsia" w:ascii="仿宋" w:hAnsi="仿宋" w:eastAsia="仿宋" w:cs="Arial"/>
          <w:kern w:val="0"/>
          <w:sz w:val="32"/>
          <w:szCs w:val="32"/>
        </w:rPr>
        <w:t>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261818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年度执行数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13622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5.5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201-一般公共服务支出科目22695万元，较上年减少8993万元，下降28.4%。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20101-人大事务科目653万元，较上年减少8万元，下降1.2%。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20102-政协事务科目476万元，较上年减少4万元，下降0.8%。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20103-政府办公厅(室)及相关机构事务科目9635万元，较上年增加717万元，增长8.0%。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20104-发展与改革事务科目938万元，较上年增加550万元，增长141.8%。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20105-统计信息事务科目457万元，较上年增加92万元，增长25.2%。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20106-财政事务科目859万元，较上年增加115万元，增长15.5%。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20107-税收事务科目1207万元，较上年增加201万元，增长20.0%。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20108-审计事务科目338万元，较上年增加40万元，增长13.4%。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20109-海关事务科目0万元，较上年持平0万元，持平0.0%。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20110-人力资源事务科目28万元，较上年减少26万元，下降48.1%。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20111-纪检监察事务科目859万元，较上年增加274万元，增长46.8%。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20113-商贸事务科目619万元，较上年增加41万元，增长7.1%。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20114-知识产权事务科目0万元，较上年持平0万元，持平0.0%。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20115-工商行政管理事务科目1300万元，较上年增加211万元，增长19.4%。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20117-质量技术监督与检验检疫事务科目83万元，较上年减少31万元，下降27.2%。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20123-民族事务科目0万元，较上年减少4万元，下降100.0%。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20124-宗教事务科目51万元，较上年减少23万元，下降31.1%。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20125-港澳台侨事务科目55万元，较上年减少18万元，下降24.7%。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20126-档案事务科目179万元，较上年增加61万元，增长51.7%。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20128-民主党派及工商联事务科目145万元，较上年减少7万元，下降4.6%。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20129-群众团体事务科目578万元，较上年减少13万元，下降2.2%。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20131-党委办公厅(室)及相关机构事务科目610万元，较上年增加99万元，增长19.4%。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20132-组织事务科目775万元，较上年增加146万元，增长23.2%。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20133-宣传事务科目360万元，较上年增加62万元，增长20.8%。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20134-统战事务科目131万元，较上年减少6万元，下降4.4%。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20135-对外联络事务科目0万元，较上年持平0万元，持平0.0%。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20136-其他共产党事务支出科目1066万元，较上年减少81万元，下降7.1%。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20199-其他一般公共服务支出科目1293万元，较上年减少11381万元，下降89.8%。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202-外交支出科目0万元，较上年持平0万元，持平0.0%。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20201-外交管理事务科目0万元，较上年持平0万元，持平0.0%。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20202-驻外机构科目0万元，较上年持平0万元，持平0.0%。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20203-对外援助科目0万元，较上年持平0万元，持平0.0%。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20204-国际组织科目0万元，较上年持平0万元，持平0.0%。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20205-对外合作与交流科目0万元，较上年持平0万元，持平0.0%。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20206-对外宣传科目0万元，较上年持平0万元，持平0.0%。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20207-边界勘界联检科目0万元，较上年持平0万元，持平0.0%。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20299-其他外交支出科目0万元，较上年持平0万元，持平0.0%。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203-国防支出科目263万元，较上年增加58万元，增长28.3%。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20301-现役部队科目0万元，较上年持平0万元，持平0.0%。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20304-国防科研事业科目0万元，较上年持平0万元，持平0.0%。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20305-专项工程科目0万元，较上年持平0万元，持平0.0%。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20306-国防动员科目235万元，较上年增加51万元，增长27.7%。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20399-其他国防支出科目28万元，较上年增加7万元，增长33.3%。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204-公共安全支出科目10423万元，较上年增加578万元，增长5.9%。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20401-武装警察科目822万元，较上年减少140万元，下降14.6%。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20402-公安科目8464万元，较上年增加1037万元，增长14.0%。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20403-国家安全科目0万元，较上年持平0万元，持平0.0%。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20404-检察科目69万元，较上年减少107万元，下降60.8%。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20405-法院科目99万元，较上年减少340万元，下降77.4%。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20406-司法科目946万元，较上年增加119万元，增长14.4%。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20407-监狱科目0万元，较上年持平0万元，持平0.0%。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20408-强制隔离戒毒科目0万元，较上年持平0万元，持平0.0%。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20409-国家保密科目0万元，较上年持平0万元，持平0.0%。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20410-缉私警察科目0万元，较上年持平0万元，持平0.0%。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20411-海警科目0万元，较上年持平0万元，持平0.0%。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20499-其他公共安全支出科目23万元，较上年增加9万元，增长64.3%。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205-教育支出科目54881万元，较上年增加6611万元，增长13.7%。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20501-教育管理事务科目398万元，较上年增加181万元，增长83.4%。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20502-普通教育科目50639万元，较上年增加4444万元，增长9.6%。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20503-职业教育科目193万元，较上年增加85万元，增长78.7%。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20504-成人教育科目70万元，较上年增加4万元，增长6.1%。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20505-广播电视教育科目114万元，较上年增加3万元，增长2.7%。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20506-留学教育科目0万元，较上年持平0万元，持平0.0%。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20507-特殊教育科目1万元，较上年持平0万元，持平0.0%。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20508-进修及培训科目895万元，较上年增加143万元，增长19.0%。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20509-教育费附加安排的支出科目2282万元，较上年增加1567万元，增长219.2%。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20599-其他教育支出科目289万元，较上年增加184万元，增长175.2%。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206-科学技术支出科目4633万元，较上年减少113万元，下降2.4%。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20601-科学技术管理事务科目0万元，较上年减少36万元，下降100.0%。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20602-基础研究科目0万元，较上年持平0万元，持平0.0%。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20603-应用研究科目20万元，较上年增加20万元，增长0.0%。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20604-技术研究与开发科目691万元，较上年减少170万元，下降19.7%。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20605-科技条件与服务科目0万元，较上年持平0万元，持平0.0%。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20606-社会科学科目0万元，较上年持平0万元，持平0.0%。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20607-科学技术普及科目112万元，较上年增加7万元，增长6.7%。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20608-科技交流与合作科目0万元，较上年持平0万元，持平0.0%。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20609-科技重大项目科目0万元，较上年持平0万元，持平0.0%。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20699-其他科学技术支出科目3810万元，较上年增加66万元，增长1.8%。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207-文化体育与传媒支出科目5023万元，较上年增加575万元，增长12.9%。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20701-文化科目1291万元，较上年减少1272万元，下降49.6%。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20702-文物科目520万元，较上年增加460万元，增长766.7%。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20703-体育科目369万元，较上年减少1049万元，下降74.0%。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20704-新闻出版广播影视科目388万元，较上年增加145万元，增长59.7%。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20799-其他文化体育与传媒支出科目2455万元，较上年增加2291万元，增长1397.0%。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208-社会保障和就业支出科目26403万元，较上年增加3561万元，增长15.6%。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20801-人力资源和社会保障管理事务科目1195万元，较上年减少24万元，下降2.0%。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20802-民政管理事务科目1284万元，较上年减少217万元，下降14.5%。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20804-补充全国社会保障基金科目0万元，较上年持平0万元，持平0.0%。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20805-行政事业单位离退休科目3949万元，较上年减少5861万元，下降59.7%。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20806-企业改革补助科目0万元，较上年持平0万元，持平0.0%。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20807-就业补助科目711万元，较上年增加304万元，增长74.7%。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20808-抚恤科目994万元，较上年增加156万元，增长18.6%。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20809-退役安置科目304万元，较上年增加97万元，增长46.9%。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20810-社会福利科目1324万元，较上年减少246万元，下降15.7%。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20811-残疾人事业科目784万元，较上年增加121万元，增长18.3%。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20815-自然灾害生活救助科目133万元，较上年增加25万元，增长23.1%。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20816-红十字事业科目48万元，较上年增加10万元，增长26.3%。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20819-最低生活保障科目1644万元，较上年增加123万元，增长8.1%。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20820-临时救助科目227万元，较上年增加130万元，增长134.0%。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20821-特困人员救助供养科目417万元，较上年增加417万元，增长0.0%。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20824-补充道路交通事故社会救助基金科目0万元，较上年持平0万元，持平0.0%。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20825-其他生活救助科目250万元，较上年增加106万元，增长73.6%。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20826-财政对基本养老保险基金的补助科目12867万元，较上年增加8286万元，增长180.9%。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20827-财政对其他社会保险基金的补助科目0万元，较上年持平0万元，持平0.0%。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20899-其他社会保障和就业支出科目272万元，较上年增加134万元，增长97.1%。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210-医疗卫生与计划生育支出科目17143万元，较上年增加725万元，增长4.4%。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21001-医疗卫生与计划生育管理事务科目696万元，较上年减少40万元，下降5.4%。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21002-公立医院科目1852万元，较上年增加356万元，增长23.8%。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21003-基层医疗卫生机构科目3144万元，较上年增加281万元，增长9.8%。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21004-公共卫生科目3122万元，较上年增加477万元，增长18.0%。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21006-中医药科目0万元，较上年减少60万元，下降100.0%。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21007-计划生育事务科目1601万元，较上年增加97万元，增长6.4%。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21010-食品和药品监督管理事务科目197万元，较上年增加11万元，增长5.9%。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21011-行政事业单位医疗科目3012万元，较上年减少61万元，下降2.0%。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21012-财政对基本医疗保险基金的补助科目3050万元，较上年增加171万元，增长5.9%。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21013-医疗救助科目140万元，较上年减少611万元，下降81.4%。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21014-优抚对象医疗科目46万元，较上年增加46万元，增长0.0%。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21099-其他医疗卫生与计划生育支出科目283万元，较上年增加58万元，增长25.8%。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211-节能环保支出科目5545万元，较上年增加1246万元，增长29.0%。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21101-环境保护管理事务科目278万元，较上年增加23万元，增长9.0%。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21102-环境监测与监察科目303万元，较上年增加88万元，增长40.9%。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21103-污染防治科目4040万元，较上年增加285万元，增长7.6%。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21104-自然生态保护科目394万元，较上年增加394万元，增长0.0%。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21105-天然林保护科目78万元，较上年增加78万元，增长0.0%。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21106-退耕还林科目0万元，较上年持平0万元，持平0.0%。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21107-风沙荒漠治理科目0万元，较上年持平0万元，持平0.0%。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21108-退牧还草科目0万元，较上年持平0万元，持平0.0%。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21109-已垦草原退耕还草科目0万元，较上年持平0万元，持平0.0%。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21110-能源节约利用科目108万元，较上年增加40万元，增长58.8%。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21111-污染减排科目0万元，较上年持平0万元，持平0.0%。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21112-可再生能源科目344万元，较上年增加344万元，增长0.0%。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21113-循环经济科目0万元，较上年持平0万元，持平0.0%。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21114-能源管理事务科目0万元，较上年持平0万元，持平0.0%。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21199-其他节能环保支出科目0万元，较上年减少6万元，下降100.0%。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212-城乡社区支出科目28162万元，较上年增加12553万元，增长80.4%。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21201-城乡社区管理事务科目1493万元，较上年减少1797万元，下降54.6%。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21202-城乡社区规划与管理科目750万元，较上年减少966万元，下降56.3%。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21203-城乡社区公共设施科目20911万元，较上年增加17993万元，增长616.6%。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21205-城乡社区环境卫生科目2329万元，较上年增加554万元，增长31.2%。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21206-建设市场管理与监督科目219万元，较上年增加134万元，增长157.6%。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21299-其他城乡社区支出科目2460万元，较上年减少3365万元，下降57.8%。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213-农林水支出科目44987万元，较上年增加8808万元，增长24.3%。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21301-农业科目12121万元，较上年增加3176万元，增长35.5%。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21302-林业科目7745万元，较上年增加1088万元，增长16.3%。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21303-水利科目16795万元，较上年增加4228万元，增长33.6%。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21304-南水北调科目0万元，较上年持平0万元，持平0.0%。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21305-扶贫科目3322万元，较上年减少240万元，下降6.7%。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21306-农业综合开发科目459万元，较上年增加209万元，增长83.6%。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21307-农村综合改革科目4545万元，较上年增加651万元，增长16.7%。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21308-普惠金融发展支出科目0万元，较上年减少304万元，下降100.0%。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21309-目标价格补贴科目0万元，较上年持平0万元，持平0.0%。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21399-其他农林水支出科目0万元，较上年持平0万元，持平0.0%。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214-交通运输支出科目9863万元，较上年减少17666万元，下降64.2%。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21401-公路水路运输科目2426万元，较上年减少10993万元，下降81.9%。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21402-铁路运输科目0万元，较上年持平0万元，持平0.0%。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21403-民用航空运输科目0万元，较上年持平0万元，持平0.0%。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21404-成品油价格改革对交通运输的补贴科目607万元，较上年减少324万元，下降34.8%。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21405-邮政业支出科目18万元，较上年增加6万元，增长50.0%。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21406-车辆购置税支出科目5742万元，较上年增加5328万元，增长1287.0%。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21499-其他交通运输支出科目1070万元，较上年减少11683万元，下降91.6%。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215-资源勘探信息等支出科目1415万元，较上年减少6053万元，下降81.1%。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21501-资源勘探开发科目0万元，较上年减少150万元，下降100.0%。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21502-制造业科目47万元，较上年减少5万元，下降9.6%。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21503-建筑业科目0万元，较上年持平0万元，持平0.0%。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21505-工业和信息产业监管科目0万元，较上年减少150万元，下降100.0%。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21506-安全生产监管科目284万元，较上年增加20万元，增长7.6%。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21507-国有资产监管科目0万元，较上年持平0万元，持平0.0%。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21508-支持中小企业发展和管理支出科目195万元，较上年减少5808万元，下降96.8%。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21599-其他资源勘探信息等支出科目889万元，较上年增加40万元，增长4.7%。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216-商业服务业等支出科目2597万元，较上年增加825万元，增长46.6%。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21602-商业流通事务科目1775万元，较上年增加811万元，增长84.1%。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21605-旅游业管理与服务支出科目439万元，较上年增加56万元，增长14.6%。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21606-涉外发展服务支出科目115万元，较上年减少63万元，下降35.4%。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21699-其他商业服务业等支出科目268万元，较上年增加21万元，增长8.5%。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217-金融支出科目40万元，较上年减少12万元，下降23.1%。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21701-金融部门行政支出科目34万元，较上年减少18万元，下降34.6%。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21702-金融部门监管支出科目6万元，较上年增加6万元，增长0.0%。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21703-金融发展支出科目0万元，较上年持平0万元，持平0.0%。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21704-金融调控支出科目0万元，较上年持平0万元，持平0.0%。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21799-其他金融支出科目0万元，较上年持平0万元，持平0.0%。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219-援助其他地区支出科目238万元，较上年增加15万元，增长6.7%。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21901-一般公共服务科目238万元，较上年增加15万元，增长6.7%。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21902-教育科目0万元，较上年持平0万元，持平0.0%。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21903-文化体育与传媒科目0万元，较上年持平0万元，持平0.0%。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21904-医疗卫生科目0万元，较上年持平0万元，持平0.0%。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21905-节能环保科目0万元，较上年持平0万元，持平0.0%。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21906-农业科目0万元，较上年持平0万元，持平0.0%。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21907-交通运输科目0万元，较上年持平0万元，持平0.0%。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21908-住房保障科目0万元，较上年持平0万元，持平0.0%。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21999-其他支出科目0万元，较上年持平0万元，持平0.0%。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220-国土海洋气象等支出科目2577万元，较上年增加842万元，增长48.5%。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22001-国土资源事务科目2505万元，较上年增加845万元，增长50.9%。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22002-海洋管理事务科目0万元，较上年持平0万元，持平0.0%。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22003-测绘事务科目0万元，较上年持平0万元，持平0.0%。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22004-地震事务科目4万元，较上年持平0万元，持平0.0%。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22005-气象事务科目68万元，较上年减少3万元，下降4.2%。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22099-其他国土海洋气象等支出科目0万元，较上年持平0万元，持平0.0%。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221-住房保障支出科目3923万元，较上年增加472万元，增长13.7%。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22101-保障性安居工程支出科目1539万元，较上年增加1008万元，增长189.8%。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22102-住房改革支出科目2311万元，较上年增加1万元，增长0.0%。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22103-城乡社区住宅科目73万元，较上年减少537万元，下降88.0%。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222-粮油物资储备支出科目412万元，较上年减少87万元，下降17.4%。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22201-粮油事务科目412万元，较上年增加33万元，增长8.7%。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22202-物资事务科目0万元，较上年持平0万元，持平0.0%。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22203-能源储备科目0万元，较上年持平0万元，持平0.0%。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22204-粮油储备科目0万元，较上年减少120万元，下降100.0%。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22205-重要商品储备科目0万元，较上年持平0万元，持平0.0%。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227-预备费科目0万元，较上年持平0万元，持平0.0%。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229-其他支出(类)科目12003万元，较上年增加8545万元，增长247.1%。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22902-年初预留科目0万元，较上年持平0万元，持平0.0%。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22999-其他支出(款)科目12003万元，较上年增加8545万元，增长247.1%。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232-债务付息支出科目8570万元，较上年增加1151万元，增长15.5%。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23201-中央政府国内债务付息支出科目0万元，较上年持平0万元，持平0.0%。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23202-中央政府国外债务付息支出科目0万元，较上年持平0万元，持平0.0%。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23203-地方政府一般债务付息支出科目8570万元，较上年增加1151万元，增长15.5%。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233-债务发行费用支出科目22万元，较上年减少19万元，下降46.3%。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23301-中央政府国内债务发行费用支出科目0万元，较上年持平0万元，持平0.0%。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23302-中央政府国外债务发行费用支出科目0万元，较上年持平0万元，持平0.0%。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23303-地方政府一般债务发行费用支出科目22万元，较上年减少19万元，下降46.3%。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2018年度沙县转移支付支出预算数为52709万元，比2018年度执行数77562万元</w:t>
      </w:r>
      <w:r>
        <w:rPr>
          <w:rFonts w:hint="eastAsia" w:ascii="仿宋" w:hAnsi="仿宋" w:eastAsia="仿宋"/>
          <w:kern w:val="0"/>
          <w:sz w:val="32"/>
          <w:szCs w:val="32"/>
        </w:rPr>
        <w:t>减少24853万元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2018年度沙县一般转移支付预算数为28006万元，比2018年度执行数37941万元</w:t>
      </w:r>
      <w:r>
        <w:rPr>
          <w:rFonts w:hint="eastAsia" w:ascii="仿宋" w:hAnsi="仿宋" w:eastAsia="仿宋"/>
          <w:kern w:val="0"/>
          <w:sz w:val="32"/>
          <w:szCs w:val="32"/>
        </w:rPr>
        <w:t>减少9955万元，减少26.23%</w:t>
      </w:r>
      <w:r>
        <w:rPr>
          <w:rFonts w:hint="eastAsia" w:ascii="仿宋" w:hAnsi="仿宋" w:eastAsia="仿宋" w:cs="Arial"/>
          <w:kern w:val="0"/>
          <w:sz w:val="32"/>
          <w:szCs w:val="32"/>
        </w:rPr>
        <w:t>，主要是由于部分指标调整预算时未下达，主要项目如下：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1.老区资金预算数3950万元，较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执行数2851万元</w:t>
      </w:r>
      <w:r>
        <w:rPr>
          <w:rFonts w:hint="eastAsia" w:ascii="仿宋" w:hAnsi="仿宋" w:eastAsia="仿宋"/>
          <w:kern w:val="0"/>
          <w:sz w:val="32"/>
          <w:szCs w:val="32"/>
        </w:rPr>
        <w:t>增加1099万元，增加38.54%，原因是部分指标未支出。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2.公检法转移支付预算数1232万元，较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执行数1227万元</w:t>
      </w:r>
      <w:r>
        <w:rPr>
          <w:rFonts w:hint="eastAsia" w:ascii="仿宋" w:hAnsi="仿宋" w:eastAsia="仿宋"/>
          <w:kern w:val="0"/>
          <w:sz w:val="32"/>
          <w:szCs w:val="32"/>
        </w:rPr>
        <w:t>增加5万元，增加0.39%，原因是部分指标未支出。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3.城乡义务教育转移支付预算数2838，较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执行数5204万元</w:t>
      </w:r>
      <w:r>
        <w:rPr>
          <w:rFonts w:hint="eastAsia" w:ascii="仿宋" w:hAnsi="仿宋" w:eastAsia="仿宋"/>
          <w:kern w:val="0"/>
          <w:sz w:val="32"/>
          <w:szCs w:val="32"/>
        </w:rPr>
        <w:t>减少2366万元，下降45.46%。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4.基本养老金转移支付预算数1069万元，较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执行数2711万元</w:t>
      </w:r>
      <w:r>
        <w:rPr>
          <w:rFonts w:hint="eastAsia" w:ascii="仿宋" w:hAnsi="仿宋" w:eastAsia="仿宋"/>
          <w:kern w:val="0"/>
          <w:sz w:val="32"/>
          <w:szCs w:val="32"/>
        </w:rPr>
        <w:t>减少1642万元，下降60.56%。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5.其他一般性转移支付预算数18917万元，较执行数25948万元减少7013万元，减少27.1%。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2018年度沙县专项转移支付预算数为24703万元，比2018年度执行数40071万元减少15368</w:t>
      </w:r>
      <w:r>
        <w:rPr>
          <w:rFonts w:hint="eastAsia" w:ascii="仿宋" w:hAnsi="仿宋" w:eastAsia="仿宋"/>
          <w:kern w:val="0"/>
          <w:sz w:val="32"/>
          <w:szCs w:val="32"/>
        </w:rPr>
        <w:t>万元，减少38.35%，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主要是由于部分指标调整预算时未下达，主要支出科目如下：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1.201-一般公共服务支出230万元，较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执行数390万元</w:t>
      </w:r>
      <w:r>
        <w:rPr>
          <w:rFonts w:hint="eastAsia" w:ascii="仿宋" w:hAnsi="仿宋" w:eastAsia="仿宋"/>
          <w:kern w:val="0"/>
          <w:sz w:val="32"/>
          <w:szCs w:val="32"/>
        </w:rPr>
        <w:t>减少160万元，减少41.03%。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203-国防支出27万元，较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执行数31万元</w:t>
      </w:r>
      <w:r>
        <w:rPr>
          <w:rFonts w:hint="eastAsia" w:ascii="仿宋" w:hAnsi="仿宋" w:eastAsia="仿宋"/>
          <w:kern w:val="0"/>
          <w:sz w:val="32"/>
          <w:szCs w:val="32"/>
        </w:rPr>
        <w:t>减少4万元，减少12.9%。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204-公共安全支出35万元，较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执行数17万元</w:t>
      </w:r>
      <w:r>
        <w:rPr>
          <w:rFonts w:hint="eastAsia" w:ascii="仿宋" w:hAnsi="仿宋" w:eastAsia="仿宋"/>
          <w:kern w:val="0"/>
          <w:sz w:val="32"/>
          <w:szCs w:val="32"/>
        </w:rPr>
        <w:t>增加18万元，原因是部分指标未支出。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205-教育支出4754万元，较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执行数3594万元</w:t>
      </w:r>
      <w:r>
        <w:rPr>
          <w:rFonts w:hint="eastAsia" w:ascii="仿宋" w:hAnsi="仿宋" w:eastAsia="仿宋"/>
          <w:kern w:val="0"/>
          <w:sz w:val="32"/>
          <w:szCs w:val="32"/>
        </w:rPr>
        <w:t>增加1160万元，原因是部分指标未支出。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206-科学技术支出269万元，较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执行数749万元</w:t>
      </w:r>
      <w:r>
        <w:rPr>
          <w:rFonts w:hint="eastAsia" w:ascii="仿宋" w:hAnsi="仿宋" w:eastAsia="仿宋"/>
          <w:kern w:val="0"/>
          <w:sz w:val="32"/>
          <w:szCs w:val="32"/>
        </w:rPr>
        <w:t>减少480万元，减少64.09%。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207-文化体育与传媒支出528万元，较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执行数445万元</w:t>
      </w:r>
      <w:r>
        <w:rPr>
          <w:rFonts w:hint="eastAsia" w:ascii="仿宋" w:hAnsi="仿宋" w:eastAsia="仿宋"/>
          <w:kern w:val="0"/>
          <w:sz w:val="32"/>
          <w:szCs w:val="32"/>
        </w:rPr>
        <w:t>增加83万元，原因是部分指标未支出。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208-社会保障支出2931万元，较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执行数1509万元</w:t>
      </w:r>
      <w:r>
        <w:rPr>
          <w:rFonts w:hint="eastAsia" w:ascii="仿宋" w:hAnsi="仿宋" w:eastAsia="仿宋"/>
          <w:kern w:val="0"/>
          <w:sz w:val="32"/>
          <w:szCs w:val="32"/>
        </w:rPr>
        <w:t>增加1422万元，原因是部分指标未支出。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 210-医疗卫生支出145万元，较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执行数2199万元</w:t>
      </w:r>
      <w:r>
        <w:rPr>
          <w:rFonts w:hint="eastAsia" w:ascii="仿宋" w:hAnsi="仿宋" w:eastAsia="仿宋"/>
          <w:kern w:val="0"/>
          <w:sz w:val="32"/>
          <w:szCs w:val="32"/>
        </w:rPr>
        <w:t>减少2054万元，减少93.4%。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 211-节能环保支出1343万元，较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执行数1969万元</w:t>
      </w:r>
      <w:r>
        <w:rPr>
          <w:rFonts w:hint="eastAsia" w:ascii="仿宋" w:hAnsi="仿宋" w:eastAsia="仿宋"/>
          <w:kern w:val="0"/>
          <w:sz w:val="32"/>
          <w:szCs w:val="32"/>
        </w:rPr>
        <w:t>减少626万元，减少31.79%。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 212-城乡社区支出711万元，较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执行数902万元</w:t>
      </w:r>
      <w:r>
        <w:rPr>
          <w:rFonts w:hint="eastAsia" w:ascii="仿宋" w:hAnsi="仿宋" w:eastAsia="仿宋"/>
          <w:kern w:val="0"/>
          <w:sz w:val="32"/>
          <w:szCs w:val="32"/>
        </w:rPr>
        <w:t>减少191万元，减少21.18%。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 213-农林水支出7070万元，较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执行数19464万元</w:t>
      </w:r>
      <w:r>
        <w:rPr>
          <w:rFonts w:hint="eastAsia" w:ascii="仿宋" w:hAnsi="仿宋" w:eastAsia="仿宋"/>
          <w:kern w:val="0"/>
          <w:sz w:val="32"/>
          <w:szCs w:val="32"/>
        </w:rPr>
        <w:t>减少12394万元，减少63.68%。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 214-交通运输支出5029万元，较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执行数6182万元</w:t>
      </w:r>
      <w:r>
        <w:rPr>
          <w:rFonts w:hint="eastAsia" w:ascii="仿宋" w:hAnsi="仿宋" w:eastAsia="仿宋"/>
          <w:kern w:val="0"/>
          <w:sz w:val="32"/>
          <w:szCs w:val="32"/>
        </w:rPr>
        <w:t>减少1153万元，减少18.65%。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 215-资源信息勘探支出145万元，较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执行数518万元</w:t>
      </w:r>
      <w:r>
        <w:rPr>
          <w:rFonts w:hint="eastAsia" w:ascii="仿宋" w:hAnsi="仿宋" w:eastAsia="仿宋"/>
          <w:kern w:val="0"/>
          <w:sz w:val="32"/>
          <w:szCs w:val="32"/>
        </w:rPr>
        <w:t>减少373万元，减少72.01%。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 216-商业服务员等支出318万元，较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执行数721万元</w:t>
      </w:r>
      <w:r>
        <w:rPr>
          <w:rFonts w:hint="eastAsia" w:ascii="仿宋" w:hAnsi="仿宋" w:eastAsia="仿宋"/>
          <w:kern w:val="0"/>
          <w:sz w:val="32"/>
          <w:szCs w:val="32"/>
        </w:rPr>
        <w:t>减少403万元，减少55.89%。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 221-住房保障支出168万元，较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执行数67万元</w:t>
      </w:r>
      <w:r>
        <w:rPr>
          <w:rFonts w:hint="eastAsia" w:ascii="仿宋" w:hAnsi="仿宋" w:eastAsia="仿宋"/>
          <w:kern w:val="0"/>
          <w:sz w:val="32"/>
          <w:szCs w:val="32"/>
        </w:rPr>
        <w:t>增加101万元，原因是部分指标未支出。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2018年度沙县税收返还预算数为6000万元，比2018年度执行数</w:t>
      </w:r>
      <w:r>
        <w:rPr>
          <w:rFonts w:hint="eastAsia" w:ascii="仿宋" w:hAnsi="仿宋" w:eastAsia="仿宋"/>
          <w:kern w:val="0"/>
          <w:sz w:val="32"/>
          <w:szCs w:val="32"/>
        </w:rPr>
        <w:t>8519万元减少2519万元，减少29.57%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。具体情况如下（分项目表述）：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Arial"/>
          <w:kern w:val="0"/>
          <w:sz w:val="32"/>
          <w:szCs w:val="32"/>
        </w:rPr>
        <w:t>增值税返还预算数</w:t>
      </w:r>
      <w:r>
        <w:rPr>
          <w:rFonts w:hint="eastAsia" w:ascii="仿宋" w:hAnsi="仿宋" w:eastAsia="仿宋"/>
          <w:kern w:val="0"/>
          <w:sz w:val="32"/>
          <w:szCs w:val="32"/>
        </w:rPr>
        <w:t>4939万元，较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执行数6626</w:t>
      </w:r>
      <w:r>
        <w:rPr>
          <w:rFonts w:hint="eastAsia" w:ascii="仿宋" w:hAnsi="仿宋" w:eastAsia="仿宋"/>
          <w:kern w:val="0"/>
          <w:sz w:val="32"/>
          <w:szCs w:val="32"/>
        </w:rPr>
        <w:t>万元，减少1687万元，减少25.46%。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Arial"/>
          <w:kern w:val="0"/>
          <w:sz w:val="32"/>
          <w:szCs w:val="32"/>
        </w:rPr>
        <w:t>消费税返还预算数</w:t>
      </w:r>
      <w:r>
        <w:rPr>
          <w:rFonts w:hint="eastAsia" w:ascii="仿宋" w:hAnsi="仿宋" w:eastAsia="仿宋"/>
          <w:kern w:val="0"/>
          <w:sz w:val="32"/>
          <w:szCs w:val="32"/>
        </w:rPr>
        <w:t>0万元，执行数30万元。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Arial"/>
          <w:kern w:val="0"/>
          <w:sz w:val="32"/>
          <w:szCs w:val="32"/>
        </w:rPr>
        <w:t>所得税基数返还预算数</w:t>
      </w:r>
      <w:r>
        <w:rPr>
          <w:rFonts w:hint="eastAsia" w:ascii="仿宋" w:hAnsi="仿宋" w:eastAsia="仿宋"/>
          <w:kern w:val="0"/>
          <w:sz w:val="32"/>
          <w:szCs w:val="32"/>
        </w:rPr>
        <w:t>1061万元，较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执行数1526</w:t>
      </w:r>
      <w:r>
        <w:rPr>
          <w:rFonts w:hint="eastAsia" w:ascii="仿宋" w:hAnsi="仿宋" w:eastAsia="仿宋"/>
          <w:kern w:val="0"/>
          <w:sz w:val="32"/>
          <w:szCs w:val="32"/>
        </w:rPr>
        <w:t>万元，减少465万元，减少30.47%。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4.成品油税费改革税收返还预算数</w:t>
      </w:r>
      <w:r>
        <w:rPr>
          <w:rFonts w:hint="eastAsia" w:ascii="仿宋" w:hAnsi="仿宋" w:eastAsia="仿宋"/>
          <w:kern w:val="0"/>
          <w:sz w:val="32"/>
          <w:szCs w:val="32"/>
        </w:rPr>
        <w:t>0万元，执行数337万元。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1、举借政府债务及债券资金使用安排情况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2018年沙县新增债务限额5.06亿元，安排用于公路建设0.28亿元，市政基础设施建设0.70亿元、污水处理0.30亿元、土地储备3.38亿元、教育项目0.10亿元、文化项目0.01亿元、社会保障0.18亿元、外债0.11亿元。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2、地方政府债务限额余额情况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截至2018年底，沙县政府债务余额52.33亿元，债务余额严格控制在省财政核定的限额57.02亿元内（所属地区地方政府债务限额及余额详见附表）。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3、地方政府债券发行情况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2018年全县由省级代为发行地方政府债券5.74亿元（所属地区地方政府债券发行数详见附表）。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按债券性质分：由省级代为发行新增债券4.95亿元、由省级代为发行置换债券0亿元，由省级代为发行再融资债券0.79亿元。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4、地方政府债券还本付息情况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2018年全县地方政府债券还本付息2.34亿元（所属地区地方政府债券还本付息数详见附表）。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沙县</w:t>
      </w:r>
      <w:r>
        <w:rPr>
          <w:rFonts w:hint="eastAsia" w:ascii="仿宋" w:hAnsi="仿宋" w:eastAsia="仿宋" w:cs="Arial"/>
          <w:kern w:val="0"/>
          <w:sz w:val="32"/>
          <w:szCs w:val="32"/>
        </w:rPr>
        <w:t>财政部门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水利、社会保障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1516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项，达到“良”的有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项，评为“合格”的有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1624</Characters>
  <Lines>13</Lines>
  <Paragraphs>3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郑鑫</cp:lastModifiedBy>
  <cp:lastPrinted>2018-01-09T06:37:00Z</cp:lastPrinted>
  <dcterms:modified xsi:type="dcterms:W3CDTF">2021-06-04T07:31:45Z</dcterms:modified>
  <dc:title>附表6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