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小标宋简体" w:cs="Times New Roman"/>
          <w:kern w:val="2"/>
          <w:sz w:val="30"/>
          <w:szCs w:val="30"/>
        </w:rPr>
      </w:pPr>
      <w:r>
        <w:rPr>
          <w:rFonts w:hint="default" w:ascii="Times New Roman" w:hAnsi="Times New Roman" w:eastAsia="方正小标宋简体" w:cs="Times New Roman"/>
          <w:kern w:val="2"/>
          <w:sz w:val="30"/>
          <w:szCs w:val="30"/>
        </w:rPr>
        <w:t>附件</w:t>
      </w:r>
    </w:p>
    <w:p>
      <w:pPr>
        <w:spacing w:line="600" w:lineRule="exact"/>
        <w:ind w:firstLine="720" w:firstLineChars="200"/>
        <w:jc w:val="center"/>
        <w:rPr>
          <w:rFonts w:hint="default" w:ascii="Times New Roman" w:hAnsi="Times New Roman" w:eastAsia="方正小标宋简体" w:cs="Times New Roman"/>
          <w:kern w:val="2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2"/>
          <w:sz w:val="36"/>
          <w:szCs w:val="36"/>
        </w:rPr>
        <w:t>沙县区保障性(公共租赁)住房入户巡查记录表</w:t>
      </w:r>
    </w:p>
    <w:bookmarkEnd w:id="0"/>
    <w:tbl>
      <w:tblPr>
        <w:tblStyle w:val="3"/>
        <w:tblpPr w:leftFromText="180" w:rightFromText="180" w:vertAnchor="text" w:horzAnchor="page" w:tblpX="1683" w:tblpY="1390"/>
        <w:tblOverlap w:val="never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371"/>
        <w:gridCol w:w="508"/>
        <w:gridCol w:w="1015"/>
        <w:gridCol w:w="1171"/>
        <w:gridCol w:w="1522"/>
        <w:gridCol w:w="1112"/>
        <w:gridCol w:w="316"/>
        <w:gridCol w:w="184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承租人姓名</w:t>
            </w:r>
          </w:p>
        </w:tc>
        <w:tc>
          <w:tcPr>
            <w:tcW w:w="189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承租地址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308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核定对象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spacing w:line="600" w:lineRule="exact"/>
              <w:ind w:firstLine="241" w:firstLineChars="100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□ 家庭</w:t>
            </w:r>
          </w:p>
          <w:p>
            <w:pPr>
              <w:spacing w:line="600" w:lineRule="exact"/>
              <w:ind w:firstLine="241" w:firstLineChars="100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□ 单身配住户</w:t>
            </w:r>
          </w:p>
        </w:tc>
        <w:tc>
          <w:tcPr>
            <w:tcW w:w="1171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核定配租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人数</w:t>
            </w: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巡查方式</w:t>
            </w:r>
          </w:p>
        </w:tc>
        <w:tc>
          <w:tcPr>
            <w:tcW w:w="2165" w:type="dxa"/>
            <w:gridSpan w:val="2"/>
          </w:tcPr>
          <w:p>
            <w:pPr>
              <w:spacing w:line="600" w:lineRule="exact"/>
              <w:ind w:firstLine="241" w:firstLineChars="100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□ 入户巡查</w:t>
            </w:r>
          </w:p>
          <w:p>
            <w:pPr>
              <w:spacing w:line="600" w:lineRule="exact"/>
              <w:ind w:firstLine="241" w:firstLineChars="100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□ 举报巡查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1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房屋使用情况</w:t>
            </w:r>
          </w:p>
        </w:tc>
        <w:tc>
          <w:tcPr>
            <w:tcW w:w="698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82" w:firstLineChars="200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□ 正常使用      □ 存在违规使用       □存在违法使用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323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巡查内容</w:t>
            </w:r>
          </w:p>
        </w:tc>
        <w:tc>
          <w:tcPr>
            <w:tcW w:w="1849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是否存在该行为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323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82" w:firstLineChars="200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1.未经保障性住房的所有权人或其委托的运营单位，擅自专修、改变所承租公共租赁租赁住房；</w:t>
            </w:r>
          </w:p>
        </w:tc>
        <w:tc>
          <w:tcPr>
            <w:tcW w:w="1849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ind w:firstLine="241" w:firstLineChars="100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□ 是   □ 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323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82" w:firstLineChars="200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2.转借、转租或者擅自调换所承租公共租赁住房；</w:t>
            </w:r>
          </w:p>
        </w:tc>
        <w:tc>
          <w:tcPr>
            <w:tcW w:w="1849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ind w:firstLine="241" w:firstLineChars="100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□ 是   □ 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7323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82" w:firstLineChars="200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3.改变所承租公共租赁住房用途的；</w:t>
            </w:r>
          </w:p>
        </w:tc>
        <w:tc>
          <w:tcPr>
            <w:tcW w:w="1849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ind w:firstLine="241" w:firstLineChars="100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□ 是   □ 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323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82" w:firstLineChars="200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4.破坏或者擅自装修所承租公共租赁住房， 拒不恢复原状的；</w:t>
            </w:r>
          </w:p>
        </w:tc>
        <w:tc>
          <w:tcPr>
            <w:tcW w:w="1849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ind w:firstLine="241" w:firstLineChars="100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□ 是   □ 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323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82" w:firstLineChars="200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5.在公共租赁住房内从事违法活动的；</w:t>
            </w:r>
          </w:p>
        </w:tc>
        <w:tc>
          <w:tcPr>
            <w:tcW w:w="1849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ind w:firstLine="241" w:firstLineChars="100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□ 是   □ 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323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82" w:firstLineChars="200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6.无正当理由连续6个月以上闲置公共租赁住房的；</w:t>
            </w:r>
          </w:p>
        </w:tc>
        <w:tc>
          <w:tcPr>
            <w:tcW w:w="1849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ind w:firstLine="241" w:firstLineChars="100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□ 是   □ 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323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82" w:firstLineChars="200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7.其它违反保障性住房管理规定的行为。</w:t>
            </w:r>
          </w:p>
        </w:tc>
        <w:tc>
          <w:tcPr>
            <w:tcW w:w="1849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ind w:firstLine="241" w:firstLineChars="100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□ 是   □ 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9172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82" w:firstLineChars="200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具体记录如下：</w:t>
            </w: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6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巡查单位</w:t>
            </w:r>
          </w:p>
        </w:tc>
        <w:tc>
          <w:tcPr>
            <w:tcW w:w="26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巡查人签字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67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被巡查人签字</w:t>
            </w:r>
          </w:p>
        </w:tc>
        <w:tc>
          <w:tcPr>
            <w:tcW w:w="269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>巡查时间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 xml:space="preserve">年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</w:rPr>
              <w:t xml:space="preserve"> 月      日</w:t>
            </w:r>
          </w:p>
        </w:tc>
      </w:tr>
    </w:tbl>
    <w:p>
      <w:pPr>
        <w:spacing w:line="600" w:lineRule="exact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/>
        </w:rPr>
        <w:t xml:space="preserve">                                               编号：</w:t>
      </w:r>
      <w:r>
        <w:rPr>
          <w:rFonts w:hint="default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/>
        </w:rPr>
        <w:t xml:space="preserve">                                                                                </w: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220980</wp:posOffset>
                </wp:positionV>
                <wp:extent cx="5882640" cy="7332980"/>
                <wp:effectExtent l="0" t="0" r="0" b="0"/>
                <wp:wrapTopAndBottom/>
                <wp:docPr id="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7332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Times New Roman" w:hAnsi="Times New Roman" w:eastAsia="仿宋_GB2312" w:cs="Times New Roman"/>
                                <w:b/>
                                <w:bCs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0.55pt;margin-top:17.4pt;height:577.4pt;width:463.2pt;mso-wrap-distance-bottom:0pt;mso-wrap-distance-top:0pt;z-index:251659264;mso-width-relative:page;mso-height-relative:page;" filled="f" stroked="f" coordsize="21600,21600" o:gfxdata="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C8vh41wAAAAkBAAAPAAAAAAAAAAEAIAAAACIAAABkcnMvZG93bnJl&#10;di54bWxQSwECFAAUAAAACACHTuJA/fDTCMUBAAB8AwAADgAAAAAAAAABACAAAAAmAQAAZHJzL2Uy&#10;b0RvYy54bWxQSwUGAAAAAAYABgBZAQAAX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600" w:lineRule="exact"/>
                        <w:rPr>
                          <w:rFonts w:ascii="Times New Roman" w:hAnsi="Times New Roman" w:eastAsia="仿宋_GB2312" w:cs="Times New Roman"/>
                          <w:b/>
                          <w:bCs/>
                          <w:kern w:val="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5930900" cy="2743200"/>
                <wp:effectExtent l="0" t="0" r="0" b="0"/>
                <wp:wrapTopAndBottom/>
                <wp:docPr id="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5pt;margin-top:0pt;height:216pt;width:467pt;mso-wrap-distance-bottom:0pt;mso-wrap-distance-top:0pt;z-index:251659264;mso-width-relative:page;mso-height-relative:page;" filled="f" stroked="f" coordsize="21600,21600" o:gfxdata="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Bp38bdcAAAAIAQAADwAAAAAAAAABACAAAAAiAAAAZHJzL2Rvd25yZXYu&#10;eG1sUEsBAhQAFAAAAAgAh07iQJS/3kPDAQAAfAMAAA4AAAAAAAAAAQAgAAAAJgEAAGRycy9lMm9E&#10;b2MueG1sUEsFBgAAAAAGAAYAWQEAAFs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  <w10:wrap type="topAndBottom"/>
              </v:shape>
            </w:pict>
          </mc:Fallback>
        </mc:AlternateContent>
      </w:r>
    </w:p>
    <w:p/>
    <w:sectPr>
      <w:footerReference r:id="rId3" w:type="default"/>
      <w:pgSz w:w="11906" w:h="16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µÈÏß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ascii="µÈÏß Western" w:hAnsi="µÈÏß Western" w:cs="µÈÏß Western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µÈÏß Western" w:hAnsi="µÈÏß Western" w:cs="µÈÏß Wester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g545v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Times New Roman"/>
                      </w:rPr>
                    </w:pPr>
                    <w:r>
                      <w:rPr>
                        <w:rFonts w:ascii="µÈÏß Western" w:hAnsi="µÈÏß Western" w:cs="µÈÏß Western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ascii="µÈÏß Western" w:hAnsi="µÈÏß Western" w:cs="µÈÏß Wester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hNzRmOWVmN2QxNTVlOTBiMTliZjNiZGNhOTM2M2IifQ=="/>
  </w:docVars>
  <w:rsids>
    <w:rsidRoot w:val="3BAF4C68"/>
    <w:rsid w:val="3BA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等线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2024-04-24T00:26:00Z</dcterms:created>
  <dc:creator>WPS_443820391</dc:creator>
  <cp:lastModifiedBy>WPS_443820391</cp:lastModifiedBy>
  <dcterms:modified xsi:type="dcterms:W3CDTF">2024-04-24T00:40:38Z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7790258069B4443FAB70219DFB3E39E3_11</vt:lpwstr>
  </property>
</Properties>
</file>