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04E49">
      <w:pPr>
        <w:spacing w:line="590" w:lineRule="exact"/>
        <w:rPr>
          <w:rFonts w:ascii="黑体" w:hAnsi="黑体" w:eastAsia="黑体" w:cs="黑体"/>
        </w:rPr>
      </w:pPr>
      <w:r>
        <w:rPr>
          <w:rFonts w:hint="eastAsia" w:ascii="黑体" w:hAnsi="黑体" w:eastAsia="黑体" w:cs="黑体"/>
        </w:rPr>
        <w:t>附件</w:t>
      </w:r>
    </w:p>
    <w:p w14:paraId="74F8E0CD">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义务教育阶段学科类校外培训治理“回头看”数据汇总表</w:t>
      </w:r>
    </w:p>
    <w:p w14:paraId="0BE0BDB5">
      <w:pPr>
        <w:spacing w:beforeLines="50" w:afterLines="50" w:line="590" w:lineRule="exact"/>
        <w:ind w:firstLine="316" w:firstLineChars="100"/>
        <w:rPr>
          <w:rFonts w:ascii="楷体_GB2312" w:hAnsi="楷体_GB2312" w:eastAsia="楷体_GB2312" w:cs="楷体_GB2312"/>
        </w:rPr>
      </w:pPr>
      <w:r>
        <w:rPr>
          <w:rFonts w:hint="eastAsia" w:ascii="楷体_GB2312" w:hAnsi="楷体_GB2312" w:eastAsia="楷体_GB2312" w:cs="楷体_GB2312"/>
        </w:rPr>
        <w:t>填报单位：</w:t>
      </w:r>
      <w:r>
        <w:rPr>
          <w:rFonts w:hint="eastAsia" w:ascii="楷体_GB2312" w:hAnsi="楷体_GB2312" w:eastAsia="楷体_GB2312" w:cs="楷体_GB2312"/>
          <w:u w:val="single"/>
        </w:rPr>
        <w:t xml:space="preserve">             </w:t>
      </w:r>
      <w:r>
        <w:rPr>
          <w:rFonts w:hint="eastAsia" w:ascii="楷体_GB2312" w:hAnsi="楷体_GB2312" w:eastAsia="楷体_GB2312" w:cs="楷体_GB2312"/>
        </w:rPr>
        <w:t xml:space="preserve">（加盖公章）       填报人：            联系电话：       </w:t>
      </w:r>
    </w:p>
    <w:tbl>
      <w:tblPr>
        <w:tblStyle w:val="7"/>
        <w:tblW w:w="14610" w:type="dxa"/>
        <w:jc w:val="center"/>
        <w:tblLayout w:type="fixed"/>
        <w:tblCellMar>
          <w:top w:w="0" w:type="dxa"/>
          <w:left w:w="108" w:type="dxa"/>
          <w:bottom w:w="0" w:type="dxa"/>
          <w:right w:w="108" w:type="dxa"/>
        </w:tblCellMar>
      </w:tblPr>
      <w:tblGrid>
        <w:gridCol w:w="1233"/>
        <w:gridCol w:w="537"/>
        <w:gridCol w:w="473"/>
        <w:gridCol w:w="6965"/>
        <w:gridCol w:w="2586"/>
        <w:gridCol w:w="2816"/>
      </w:tblGrid>
      <w:tr w14:paraId="7785DB87">
        <w:tblPrEx>
          <w:tblCellMar>
            <w:top w:w="0" w:type="dxa"/>
            <w:left w:w="108" w:type="dxa"/>
            <w:bottom w:w="0" w:type="dxa"/>
            <w:right w:w="108" w:type="dxa"/>
          </w:tblCellMar>
        </w:tblPrEx>
        <w:trPr>
          <w:trHeight w:val="887" w:hRule="atLeast"/>
          <w:tblHeader/>
          <w:jc w:val="center"/>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2C96B66F">
            <w:pPr>
              <w:widowControl/>
              <w:jc w:val="center"/>
              <w:textAlignment w:val="center"/>
              <w:rPr>
                <w:rFonts w:ascii="黑体" w:eastAsia="黑体" w:cs="黑体"/>
                <w:color w:val="000000"/>
                <w:sz w:val="24"/>
                <w:szCs w:val="24"/>
              </w:rPr>
            </w:pPr>
            <w:r>
              <w:rPr>
                <w:rFonts w:hint="eastAsia" w:ascii="黑体" w:eastAsia="黑体" w:cs="黑体"/>
                <w:color w:val="000000"/>
                <w:kern w:val="0"/>
                <w:sz w:val="24"/>
                <w:szCs w:val="24"/>
              </w:rPr>
              <w:t>项目</w:t>
            </w:r>
          </w:p>
        </w:tc>
        <w:tc>
          <w:tcPr>
            <w:tcW w:w="7975"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691B201F">
            <w:pPr>
              <w:widowControl/>
              <w:jc w:val="center"/>
              <w:textAlignment w:val="center"/>
              <w:rPr>
                <w:rFonts w:ascii="黑体" w:eastAsia="黑体" w:cs="黑体"/>
                <w:color w:val="000000"/>
                <w:sz w:val="24"/>
                <w:szCs w:val="24"/>
              </w:rPr>
            </w:pPr>
            <w:r>
              <w:rPr>
                <w:rFonts w:hint="eastAsia" w:ascii="黑体" w:eastAsia="黑体" w:cs="黑体"/>
                <w:color w:val="000000"/>
                <w:kern w:val="0"/>
                <w:sz w:val="24"/>
                <w:szCs w:val="24"/>
              </w:rPr>
              <w:t>“回头看”重点内容</w:t>
            </w:r>
          </w:p>
        </w:tc>
        <w:tc>
          <w:tcPr>
            <w:tcW w:w="2586" w:type="dxa"/>
            <w:tcBorders>
              <w:top w:val="single" w:color="000000" w:sz="4" w:space="0"/>
              <w:left w:val="single" w:color="000000" w:sz="4" w:space="0"/>
              <w:right w:val="single" w:color="000000" w:sz="4" w:space="0"/>
            </w:tcBorders>
            <w:shd w:val="clear" w:color="auto" w:fill="D9D9D9"/>
            <w:vAlign w:val="center"/>
          </w:tcPr>
          <w:p w14:paraId="476CD78B">
            <w:pPr>
              <w:widowControl/>
              <w:jc w:val="center"/>
              <w:textAlignment w:val="center"/>
              <w:rPr>
                <w:rFonts w:ascii="黑体" w:eastAsia="黑体" w:cs="黑体"/>
                <w:color w:val="000000"/>
                <w:sz w:val="24"/>
                <w:szCs w:val="24"/>
              </w:rPr>
            </w:pPr>
            <w:r>
              <w:rPr>
                <w:rFonts w:hint="eastAsia" w:ascii="黑体" w:eastAsia="黑体" w:cs="黑体"/>
                <w:color w:val="000000"/>
                <w:kern w:val="0"/>
                <w:sz w:val="24"/>
                <w:szCs w:val="24"/>
              </w:rPr>
              <w:t>累计排查数</w:t>
            </w:r>
          </w:p>
        </w:tc>
        <w:tc>
          <w:tcPr>
            <w:tcW w:w="281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B8CC64">
            <w:pPr>
              <w:widowControl/>
              <w:jc w:val="center"/>
              <w:textAlignment w:val="center"/>
              <w:rPr>
                <w:rFonts w:ascii="黑体" w:eastAsia="黑体" w:cs="黑体"/>
                <w:color w:val="000000"/>
                <w:sz w:val="24"/>
                <w:szCs w:val="24"/>
              </w:rPr>
            </w:pPr>
            <w:r>
              <w:rPr>
                <w:rFonts w:hint="eastAsia" w:ascii="黑体" w:eastAsia="黑体" w:cs="黑体"/>
                <w:color w:val="000000"/>
                <w:kern w:val="0"/>
                <w:sz w:val="24"/>
                <w:szCs w:val="24"/>
              </w:rPr>
              <w:t>累计整改完成数</w:t>
            </w:r>
          </w:p>
        </w:tc>
      </w:tr>
      <w:tr w14:paraId="5004EDD2">
        <w:tblPrEx>
          <w:tblCellMar>
            <w:top w:w="0" w:type="dxa"/>
            <w:left w:w="108" w:type="dxa"/>
            <w:bottom w:w="0" w:type="dxa"/>
            <w:right w:w="108" w:type="dxa"/>
          </w:tblCellMar>
        </w:tblPrEx>
        <w:trPr>
          <w:trHeight w:val="410"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vAlign w:val="center"/>
          </w:tcPr>
          <w:p w14:paraId="3B179192">
            <w:pPr>
              <w:widowControl/>
              <w:jc w:val="center"/>
              <w:textAlignment w:val="center"/>
              <w:rPr>
                <w:rFonts w:eastAsia="宋体" w:cs="宋体"/>
                <w:b/>
                <w:color w:val="000000"/>
                <w:sz w:val="22"/>
                <w:szCs w:val="22"/>
              </w:rPr>
            </w:pPr>
            <w:r>
              <w:rPr>
                <w:rFonts w:hint="eastAsia" w:eastAsia="宋体" w:cs="宋体"/>
                <w:b/>
                <w:color w:val="000000"/>
                <w:kern w:val="0"/>
                <w:sz w:val="22"/>
                <w:szCs w:val="22"/>
              </w:rPr>
              <w:t>排查</w:t>
            </w:r>
            <w:r>
              <w:rPr>
                <w:rFonts w:hint="eastAsia" w:eastAsia="宋体" w:cs="宋体"/>
                <w:b/>
                <w:color w:val="000000"/>
                <w:kern w:val="0"/>
                <w:sz w:val="22"/>
                <w:szCs w:val="22"/>
              </w:rPr>
              <w:br w:type="textWrapping"/>
            </w:r>
            <w:r>
              <w:rPr>
                <w:rFonts w:hint="eastAsia" w:eastAsia="宋体" w:cs="宋体"/>
                <w:b/>
                <w:color w:val="000000"/>
                <w:kern w:val="0"/>
                <w:sz w:val="22"/>
                <w:szCs w:val="22"/>
              </w:rPr>
              <w:t>进展</w:t>
            </w:r>
          </w:p>
        </w:tc>
        <w:tc>
          <w:tcPr>
            <w:tcW w:w="537" w:type="dxa"/>
            <w:tcBorders>
              <w:top w:val="single" w:color="000000" w:sz="4" w:space="0"/>
              <w:left w:val="single" w:color="000000" w:sz="4" w:space="0"/>
              <w:bottom w:val="single" w:color="000000" w:sz="4" w:space="0"/>
              <w:right w:val="single" w:color="000000" w:sz="4" w:space="0"/>
            </w:tcBorders>
            <w:vAlign w:val="center"/>
          </w:tcPr>
          <w:p w14:paraId="4141CA0F">
            <w:pPr>
              <w:widowControl/>
              <w:spacing w:line="280" w:lineRule="exact"/>
              <w:jc w:val="center"/>
              <w:textAlignment w:val="center"/>
              <w:rPr>
                <w:rFonts w:eastAsia="宋体" w:cs="宋体"/>
                <w:i/>
                <w:iCs/>
                <w:color w:val="FF0000"/>
                <w:sz w:val="22"/>
                <w:szCs w:val="22"/>
              </w:rPr>
            </w:pPr>
            <w:r>
              <w:rPr>
                <w:rFonts w:hint="eastAsia" w:eastAsia="宋体" w:cs="宋体"/>
                <w:i/>
                <w:iCs/>
                <w:color w:val="FF0000"/>
                <w:kern w:val="0"/>
                <w:sz w:val="22"/>
                <w:szCs w:val="22"/>
              </w:rPr>
              <w:t>1</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40964A0E">
            <w:pPr>
              <w:widowControl/>
              <w:spacing w:line="280" w:lineRule="exact"/>
              <w:jc w:val="left"/>
              <w:textAlignment w:val="center"/>
              <w:rPr>
                <w:rFonts w:eastAsia="宋体" w:cs="宋体"/>
                <w:i/>
                <w:iCs/>
                <w:color w:val="FF0000"/>
                <w:sz w:val="22"/>
                <w:szCs w:val="22"/>
              </w:rPr>
            </w:pPr>
            <w:r>
              <w:rPr>
                <w:rFonts w:hint="eastAsia" w:eastAsia="宋体" w:cs="宋体"/>
                <w:i/>
                <w:iCs/>
                <w:color w:val="FF0000"/>
                <w:kern w:val="0"/>
                <w:sz w:val="22"/>
                <w:szCs w:val="22"/>
              </w:rPr>
              <w:t>排查机构数（个）</w:t>
            </w:r>
          </w:p>
        </w:tc>
        <w:tc>
          <w:tcPr>
            <w:tcW w:w="2586" w:type="dxa"/>
            <w:tcBorders>
              <w:top w:val="single" w:color="000000" w:sz="4" w:space="0"/>
              <w:left w:val="single" w:color="000000" w:sz="4" w:space="0"/>
              <w:bottom w:val="single" w:color="000000" w:sz="4" w:space="0"/>
              <w:right w:val="single" w:color="000000" w:sz="4" w:space="0"/>
            </w:tcBorders>
            <w:vAlign w:val="bottom"/>
          </w:tcPr>
          <w:p w14:paraId="1E50C05C">
            <w:pPr>
              <w:widowControl/>
              <w:spacing w:line="280" w:lineRule="exact"/>
              <w:rPr>
                <w:rFonts w:eastAsia="宋体" w:cs="宋体"/>
                <w:color w:val="FF0000"/>
                <w:sz w:val="22"/>
                <w:szCs w:val="22"/>
              </w:rPr>
            </w:pPr>
          </w:p>
        </w:tc>
        <w:tc>
          <w:tcPr>
            <w:tcW w:w="2816" w:type="dxa"/>
            <w:tcBorders>
              <w:top w:val="single" w:color="000000" w:sz="4" w:space="0"/>
              <w:left w:val="single" w:color="000000" w:sz="4" w:space="0"/>
              <w:bottom w:val="single" w:color="000000" w:sz="4" w:space="0"/>
              <w:right w:val="single" w:color="000000" w:sz="4" w:space="0"/>
              <w:tr2bl w:val="single" w:color="000000" w:sz="4" w:space="0"/>
            </w:tcBorders>
            <w:noWrap/>
            <w:vAlign w:val="bottom"/>
          </w:tcPr>
          <w:p w14:paraId="280246E2">
            <w:pPr>
              <w:widowControl/>
              <w:spacing w:line="280" w:lineRule="exact"/>
              <w:rPr>
                <w:rFonts w:eastAsia="宋体" w:cs="宋体"/>
                <w:color w:val="FF0000"/>
                <w:sz w:val="22"/>
                <w:szCs w:val="22"/>
              </w:rPr>
            </w:pPr>
          </w:p>
        </w:tc>
      </w:tr>
      <w:tr w14:paraId="5ACB9C1C">
        <w:tblPrEx>
          <w:tblCellMar>
            <w:top w:w="0" w:type="dxa"/>
            <w:left w:w="108" w:type="dxa"/>
            <w:bottom w:w="0" w:type="dxa"/>
            <w:right w:w="108" w:type="dxa"/>
          </w:tblCellMar>
        </w:tblPrEx>
        <w:trPr>
          <w:trHeight w:val="41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vAlign w:val="center"/>
          </w:tcPr>
          <w:p w14:paraId="0D62D734">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6DA8C65D">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2</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522D590E">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排查材料数（份）</w:t>
            </w:r>
          </w:p>
        </w:tc>
        <w:tc>
          <w:tcPr>
            <w:tcW w:w="2586" w:type="dxa"/>
            <w:tcBorders>
              <w:top w:val="single" w:color="000000" w:sz="4" w:space="0"/>
              <w:left w:val="single" w:color="000000" w:sz="4" w:space="0"/>
              <w:bottom w:val="single" w:color="000000" w:sz="4" w:space="0"/>
              <w:right w:val="single" w:color="000000" w:sz="4" w:space="0"/>
            </w:tcBorders>
            <w:vAlign w:val="center"/>
          </w:tcPr>
          <w:p w14:paraId="1A63AB0F">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r2bl w:val="single" w:color="000000" w:sz="4" w:space="0"/>
            </w:tcBorders>
            <w:noWrap/>
            <w:vAlign w:val="bottom"/>
          </w:tcPr>
          <w:p w14:paraId="45796C18">
            <w:pPr>
              <w:widowControl/>
              <w:spacing w:line="280" w:lineRule="exact"/>
              <w:rPr>
                <w:rFonts w:eastAsia="宋体" w:cs="宋体"/>
                <w:color w:val="000000"/>
                <w:sz w:val="22"/>
                <w:szCs w:val="22"/>
              </w:rPr>
            </w:pPr>
          </w:p>
        </w:tc>
      </w:tr>
      <w:tr w14:paraId="537D5041">
        <w:tblPrEx>
          <w:tblCellMar>
            <w:top w:w="0" w:type="dxa"/>
            <w:left w:w="108" w:type="dxa"/>
            <w:bottom w:w="0" w:type="dxa"/>
            <w:right w:w="108" w:type="dxa"/>
          </w:tblCellMar>
        </w:tblPrEx>
        <w:trPr>
          <w:trHeight w:val="44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vAlign w:val="center"/>
          </w:tcPr>
          <w:p w14:paraId="1B60A678">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5251250B">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3</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158AF608">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排查从业人员数（人）</w:t>
            </w:r>
          </w:p>
        </w:tc>
        <w:tc>
          <w:tcPr>
            <w:tcW w:w="2586" w:type="dxa"/>
            <w:tcBorders>
              <w:top w:val="single" w:color="000000" w:sz="4" w:space="0"/>
              <w:left w:val="single" w:color="000000" w:sz="4" w:space="0"/>
              <w:bottom w:val="single" w:color="000000" w:sz="4" w:space="0"/>
              <w:right w:val="single" w:color="000000" w:sz="4" w:space="0"/>
            </w:tcBorders>
            <w:vAlign w:val="center"/>
          </w:tcPr>
          <w:p w14:paraId="5D820BAD">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r2bl w:val="single" w:color="000000" w:sz="4" w:space="0"/>
            </w:tcBorders>
            <w:noWrap/>
            <w:vAlign w:val="bottom"/>
          </w:tcPr>
          <w:p w14:paraId="60E9FC71">
            <w:pPr>
              <w:widowControl/>
              <w:spacing w:line="280" w:lineRule="exact"/>
              <w:rPr>
                <w:rFonts w:eastAsia="宋体" w:cs="宋体"/>
                <w:color w:val="000000"/>
                <w:sz w:val="22"/>
                <w:szCs w:val="22"/>
              </w:rPr>
            </w:pPr>
          </w:p>
        </w:tc>
      </w:tr>
      <w:tr w14:paraId="3021DE9C">
        <w:tblPrEx>
          <w:tblCellMar>
            <w:top w:w="0" w:type="dxa"/>
            <w:left w:w="108" w:type="dxa"/>
            <w:bottom w:w="0" w:type="dxa"/>
            <w:right w:w="108" w:type="dxa"/>
          </w:tblCellMar>
        </w:tblPrEx>
        <w:trPr>
          <w:trHeight w:val="36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vAlign w:val="center"/>
          </w:tcPr>
          <w:p w14:paraId="1A8400EA">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02408E7">
            <w:pPr>
              <w:widowControl/>
              <w:spacing w:line="280" w:lineRule="exact"/>
              <w:jc w:val="center"/>
              <w:textAlignment w:val="center"/>
              <w:rPr>
                <w:rFonts w:eastAsia="宋体" w:cs="宋体"/>
                <w:i/>
                <w:iCs/>
                <w:color w:val="FF0000"/>
                <w:sz w:val="22"/>
                <w:szCs w:val="22"/>
              </w:rPr>
            </w:pPr>
            <w:r>
              <w:rPr>
                <w:rFonts w:hint="eastAsia" w:eastAsia="宋体" w:cs="宋体"/>
                <w:i/>
                <w:iCs/>
                <w:color w:val="FF0000"/>
                <w:kern w:val="0"/>
                <w:sz w:val="22"/>
                <w:szCs w:val="22"/>
              </w:rPr>
              <w:t>4</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0AE4813F">
            <w:pPr>
              <w:widowControl/>
              <w:spacing w:line="280" w:lineRule="exact"/>
              <w:jc w:val="left"/>
              <w:textAlignment w:val="center"/>
              <w:rPr>
                <w:rFonts w:eastAsia="宋体" w:cs="宋体"/>
                <w:i/>
                <w:iCs/>
                <w:color w:val="FF0000"/>
                <w:sz w:val="22"/>
                <w:szCs w:val="22"/>
              </w:rPr>
            </w:pPr>
            <w:r>
              <w:rPr>
                <w:rFonts w:hint="eastAsia" w:eastAsia="宋体" w:cs="宋体"/>
                <w:i/>
                <w:iCs/>
                <w:color w:val="FF0000"/>
                <w:kern w:val="0"/>
                <w:sz w:val="22"/>
                <w:szCs w:val="22"/>
              </w:rPr>
              <w:t>启动“回头看”工作县数（个）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4BC16772">
            <w:pPr>
              <w:widowControl/>
              <w:spacing w:line="280" w:lineRule="exact"/>
              <w:jc w:val="left"/>
              <w:rPr>
                <w:rFonts w:eastAsia="宋体" w:cs="宋体"/>
                <w:color w:val="FF0000"/>
                <w:sz w:val="22"/>
                <w:szCs w:val="22"/>
              </w:rPr>
            </w:pPr>
          </w:p>
        </w:tc>
        <w:tc>
          <w:tcPr>
            <w:tcW w:w="2816" w:type="dxa"/>
            <w:tcBorders>
              <w:top w:val="single" w:color="000000" w:sz="4" w:space="0"/>
              <w:left w:val="single" w:color="000000" w:sz="4" w:space="0"/>
              <w:bottom w:val="single" w:color="000000" w:sz="4" w:space="0"/>
              <w:right w:val="single" w:color="000000" w:sz="4" w:space="0"/>
              <w:tr2bl w:val="single" w:color="000000" w:sz="4" w:space="0"/>
            </w:tcBorders>
            <w:noWrap/>
            <w:vAlign w:val="bottom"/>
          </w:tcPr>
          <w:p w14:paraId="41B199F7">
            <w:pPr>
              <w:widowControl/>
              <w:spacing w:line="280" w:lineRule="exact"/>
              <w:rPr>
                <w:rFonts w:eastAsia="宋体" w:cs="宋体"/>
                <w:color w:val="FF0000"/>
                <w:sz w:val="22"/>
                <w:szCs w:val="22"/>
              </w:rPr>
            </w:pPr>
          </w:p>
        </w:tc>
      </w:tr>
      <w:tr w14:paraId="1A4B6E59">
        <w:tblPrEx>
          <w:tblCellMar>
            <w:top w:w="0" w:type="dxa"/>
            <w:left w:w="108" w:type="dxa"/>
            <w:bottom w:w="0" w:type="dxa"/>
            <w:right w:w="108" w:type="dxa"/>
          </w:tblCellMar>
        </w:tblPrEx>
        <w:trPr>
          <w:trHeight w:val="41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vAlign w:val="center"/>
          </w:tcPr>
          <w:p w14:paraId="03DA607C">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1CF2D32">
            <w:pPr>
              <w:widowControl/>
              <w:spacing w:line="280" w:lineRule="exact"/>
              <w:jc w:val="center"/>
              <w:textAlignment w:val="center"/>
              <w:rPr>
                <w:rFonts w:eastAsia="宋体" w:cs="宋体"/>
                <w:i/>
                <w:iCs/>
                <w:color w:val="FF0000"/>
                <w:sz w:val="22"/>
                <w:szCs w:val="22"/>
              </w:rPr>
            </w:pPr>
            <w:r>
              <w:rPr>
                <w:rFonts w:hint="eastAsia" w:eastAsia="宋体" w:cs="宋体"/>
                <w:i/>
                <w:iCs/>
                <w:color w:val="FF0000"/>
                <w:kern w:val="0"/>
                <w:sz w:val="22"/>
                <w:szCs w:val="22"/>
              </w:rPr>
              <w:t>5</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6A6EE340">
            <w:pPr>
              <w:widowControl/>
              <w:spacing w:line="280" w:lineRule="exact"/>
              <w:jc w:val="left"/>
              <w:textAlignment w:val="center"/>
              <w:rPr>
                <w:rFonts w:eastAsia="宋体" w:cs="宋体"/>
                <w:i/>
                <w:iCs/>
                <w:color w:val="FF0000"/>
                <w:sz w:val="22"/>
                <w:szCs w:val="22"/>
              </w:rPr>
            </w:pPr>
            <w:r>
              <w:rPr>
                <w:rFonts w:hint="eastAsia" w:eastAsia="宋体" w:cs="宋体"/>
                <w:i/>
                <w:iCs/>
                <w:color w:val="FF0000"/>
                <w:kern w:val="0"/>
                <w:sz w:val="22"/>
                <w:szCs w:val="22"/>
              </w:rPr>
              <w:t>完成“回头看”工作县数（个）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02CA9622">
            <w:pPr>
              <w:widowControl/>
              <w:spacing w:line="280" w:lineRule="exact"/>
              <w:jc w:val="left"/>
              <w:rPr>
                <w:rFonts w:eastAsia="宋体" w:cs="宋体"/>
                <w:color w:val="FF0000"/>
                <w:sz w:val="22"/>
                <w:szCs w:val="22"/>
              </w:rPr>
            </w:pPr>
          </w:p>
        </w:tc>
        <w:tc>
          <w:tcPr>
            <w:tcW w:w="2816" w:type="dxa"/>
            <w:tcBorders>
              <w:top w:val="single" w:color="000000" w:sz="4" w:space="0"/>
              <w:left w:val="single" w:color="000000" w:sz="4" w:space="0"/>
              <w:bottom w:val="single" w:color="000000" w:sz="4" w:space="0"/>
              <w:right w:val="single" w:color="000000" w:sz="4" w:space="0"/>
              <w:tr2bl w:val="single" w:color="000000" w:sz="4" w:space="0"/>
            </w:tcBorders>
            <w:noWrap/>
            <w:vAlign w:val="bottom"/>
          </w:tcPr>
          <w:p w14:paraId="2FC77919">
            <w:pPr>
              <w:widowControl/>
              <w:spacing w:line="280" w:lineRule="exact"/>
              <w:rPr>
                <w:rFonts w:eastAsia="宋体" w:cs="宋体"/>
                <w:color w:val="FF0000"/>
                <w:sz w:val="22"/>
                <w:szCs w:val="22"/>
              </w:rPr>
            </w:pPr>
          </w:p>
        </w:tc>
      </w:tr>
      <w:tr w14:paraId="32CA994A">
        <w:tblPrEx>
          <w:tblCellMar>
            <w:top w:w="0" w:type="dxa"/>
            <w:left w:w="108" w:type="dxa"/>
            <w:bottom w:w="0" w:type="dxa"/>
            <w:right w:w="108" w:type="dxa"/>
          </w:tblCellMar>
        </w:tblPrEx>
        <w:trPr>
          <w:trHeight w:val="363" w:hRule="atLeast"/>
          <w:jc w:val="center"/>
        </w:trPr>
        <w:tc>
          <w:tcPr>
            <w:tcW w:w="1233" w:type="dxa"/>
            <w:vMerge w:val="restart"/>
            <w:tcBorders>
              <w:top w:val="single" w:color="000000" w:sz="4" w:space="0"/>
              <w:left w:val="single" w:color="000000" w:sz="4" w:space="0"/>
              <w:right w:val="single" w:color="000000" w:sz="4" w:space="0"/>
            </w:tcBorders>
            <w:vAlign w:val="center"/>
          </w:tcPr>
          <w:p w14:paraId="10C65A0D">
            <w:pPr>
              <w:widowControl/>
              <w:spacing w:line="500" w:lineRule="exact"/>
              <w:jc w:val="center"/>
              <w:textAlignment w:val="center"/>
              <w:rPr>
                <w:rFonts w:eastAsia="宋体" w:cs="宋体"/>
                <w:b/>
                <w:color w:val="000000"/>
                <w:kern w:val="0"/>
                <w:sz w:val="22"/>
                <w:szCs w:val="22"/>
              </w:rPr>
            </w:pPr>
            <w:r>
              <w:rPr>
                <w:rFonts w:hint="eastAsia" w:eastAsia="宋体" w:cs="宋体"/>
                <w:b/>
                <w:color w:val="000000"/>
                <w:kern w:val="0"/>
                <w:sz w:val="22"/>
                <w:szCs w:val="22"/>
              </w:rPr>
              <w:t>发现并</w:t>
            </w:r>
          </w:p>
          <w:p w14:paraId="4DECF9D1">
            <w:pPr>
              <w:widowControl/>
              <w:spacing w:line="500" w:lineRule="exact"/>
              <w:jc w:val="center"/>
              <w:textAlignment w:val="center"/>
              <w:rPr>
                <w:rFonts w:eastAsia="宋体" w:cs="宋体"/>
                <w:b/>
                <w:color w:val="000000"/>
                <w:sz w:val="22"/>
                <w:szCs w:val="22"/>
              </w:rPr>
            </w:pPr>
            <w:r>
              <w:rPr>
                <w:rFonts w:hint="eastAsia" w:eastAsia="宋体" w:cs="宋体"/>
                <w:b/>
                <w:color w:val="000000"/>
                <w:kern w:val="0"/>
                <w:sz w:val="22"/>
                <w:szCs w:val="22"/>
              </w:rPr>
              <w:t>处置违规情况</w:t>
            </w:r>
          </w:p>
        </w:tc>
        <w:tc>
          <w:tcPr>
            <w:tcW w:w="537" w:type="dxa"/>
            <w:tcBorders>
              <w:top w:val="single" w:color="000000" w:sz="4" w:space="0"/>
              <w:left w:val="single" w:color="000000" w:sz="4" w:space="0"/>
              <w:bottom w:val="single" w:color="000000" w:sz="4" w:space="0"/>
              <w:right w:val="single" w:color="000000" w:sz="4" w:space="0"/>
            </w:tcBorders>
            <w:vAlign w:val="center"/>
          </w:tcPr>
          <w:p w14:paraId="1E8962DD">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6</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47A8B7A1">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“假压减、真运营”机构数（个）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696C28BF">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03BE8D27">
            <w:pPr>
              <w:widowControl/>
              <w:spacing w:line="280" w:lineRule="exact"/>
              <w:rPr>
                <w:rFonts w:eastAsia="宋体" w:cs="宋体"/>
                <w:color w:val="000000"/>
                <w:sz w:val="22"/>
                <w:szCs w:val="22"/>
              </w:rPr>
            </w:pPr>
          </w:p>
        </w:tc>
      </w:tr>
      <w:tr w14:paraId="41176631">
        <w:tblPrEx>
          <w:tblCellMar>
            <w:top w:w="0" w:type="dxa"/>
            <w:left w:w="108" w:type="dxa"/>
            <w:bottom w:w="0" w:type="dxa"/>
            <w:right w:w="108" w:type="dxa"/>
          </w:tblCellMar>
        </w:tblPrEx>
        <w:trPr>
          <w:trHeight w:val="430" w:hRule="atLeast"/>
          <w:jc w:val="center"/>
        </w:trPr>
        <w:tc>
          <w:tcPr>
            <w:tcW w:w="1233" w:type="dxa"/>
            <w:vMerge w:val="continue"/>
            <w:tcBorders>
              <w:left w:val="single" w:color="000000" w:sz="4" w:space="0"/>
              <w:right w:val="single" w:color="000000" w:sz="4" w:space="0"/>
            </w:tcBorders>
            <w:vAlign w:val="center"/>
          </w:tcPr>
          <w:p w14:paraId="055B903F">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31004488">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7</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38BA8FAB">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已压减机构未消课或未退费金额数（万元）</w:t>
            </w:r>
          </w:p>
        </w:tc>
        <w:tc>
          <w:tcPr>
            <w:tcW w:w="2586" w:type="dxa"/>
            <w:tcBorders>
              <w:top w:val="single" w:color="000000" w:sz="4" w:space="0"/>
              <w:left w:val="single" w:color="000000" w:sz="4" w:space="0"/>
              <w:bottom w:val="single" w:color="000000" w:sz="4" w:space="0"/>
              <w:right w:val="single" w:color="000000" w:sz="4" w:space="0"/>
            </w:tcBorders>
            <w:vAlign w:val="center"/>
          </w:tcPr>
          <w:p w14:paraId="3AB99642">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21DD9847">
            <w:pPr>
              <w:widowControl/>
              <w:spacing w:line="280" w:lineRule="exact"/>
              <w:rPr>
                <w:rFonts w:eastAsia="宋体" w:cs="宋体"/>
                <w:color w:val="000000"/>
                <w:sz w:val="22"/>
                <w:szCs w:val="22"/>
              </w:rPr>
            </w:pPr>
          </w:p>
        </w:tc>
      </w:tr>
      <w:tr w14:paraId="093A60B3">
        <w:tblPrEx>
          <w:tblCellMar>
            <w:top w:w="0" w:type="dxa"/>
            <w:left w:w="108" w:type="dxa"/>
            <w:bottom w:w="0" w:type="dxa"/>
            <w:right w:w="108" w:type="dxa"/>
          </w:tblCellMar>
        </w:tblPrEx>
        <w:trPr>
          <w:trHeight w:val="470" w:hRule="atLeast"/>
          <w:jc w:val="center"/>
        </w:trPr>
        <w:tc>
          <w:tcPr>
            <w:tcW w:w="1233" w:type="dxa"/>
            <w:vMerge w:val="continue"/>
            <w:tcBorders>
              <w:left w:val="single" w:color="000000" w:sz="4" w:space="0"/>
              <w:right w:val="single" w:color="000000" w:sz="4" w:space="0"/>
            </w:tcBorders>
            <w:vAlign w:val="center"/>
          </w:tcPr>
          <w:p w14:paraId="67EA1E51">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1E7EB401">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8</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22CF760B">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违规收费机构数（个）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0E0E72E1">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26C44165">
            <w:pPr>
              <w:widowControl/>
              <w:spacing w:line="280" w:lineRule="exact"/>
              <w:rPr>
                <w:rFonts w:eastAsia="宋体" w:cs="宋体"/>
                <w:color w:val="000000"/>
                <w:sz w:val="22"/>
                <w:szCs w:val="22"/>
              </w:rPr>
            </w:pPr>
          </w:p>
        </w:tc>
      </w:tr>
      <w:tr w14:paraId="7A7E5A5B">
        <w:tblPrEx>
          <w:tblCellMar>
            <w:top w:w="0" w:type="dxa"/>
            <w:left w:w="108" w:type="dxa"/>
            <w:bottom w:w="0" w:type="dxa"/>
            <w:right w:w="108" w:type="dxa"/>
          </w:tblCellMar>
        </w:tblPrEx>
        <w:trPr>
          <w:trHeight w:val="510" w:hRule="atLeast"/>
          <w:jc w:val="center"/>
        </w:trPr>
        <w:tc>
          <w:tcPr>
            <w:tcW w:w="1233" w:type="dxa"/>
            <w:vMerge w:val="continue"/>
            <w:tcBorders>
              <w:left w:val="single" w:color="000000" w:sz="4" w:space="0"/>
              <w:right w:val="single" w:color="000000" w:sz="4" w:space="0"/>
            </w:tcBorders>
            <w:vAlign w:val="center"/>
          </w:tcPr>
          <w:p w14:paraId="16F20D01">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3AB14B8E">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9</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5B60928A">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违规收费金额数（万元）</w:t>
            </w:r>
          </w:p>
        </w:tc>
        <w:tc>
          <w:tcPr>
            <w:tcW w:w="2586" w:type="dxa"/>
            <w:tcBorders>
              <w:top w:val="single" w:color="000000" w:sz="4" w:space="0"/>
              <w:left w:val="single" w:color="000000" w:sz="4" w:space="0"/>
              <w:bottom w:val="single" w:color="000000" w:sz="4" w:space="0"/>
              <w:right w:val="single" w:color="000000" w:sz="4" w:space="0"/>
            </w:tcBorders>
            <w:vAlign w:val="center"/>
          </w:tcPr>
          <w:p w14:paraId="40C3CA75">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01782A8F">
            <w:pPr>
              <w:widowControl/>
              <w:spacing w:line="280" w:lineRule="exact"/>
              <w:rPr>
                <w:rFonts w:eastAsia="宋体" w:cs="宋体"/>
                <w:color w:val="000000"/>
                <w:sz w:val="22"/>
                <w:szCs w:val="22"/>
              </w:rPr>
            </w:pPr>
          </w:p>
        </w:tc>
      </w:tr>
      <w:tr w14:paraId="39F380E6">
        <w:tblPrEx>
          <w:tblCellMar>
            <w:top w:w="0" w:type="dxa"/>
            <w:left w:w="108" w:type="dxa"/>
            <w:bottom w:w="0" w:type="dxa"/>
            <w:right w:w="108" w:type="dxa"/>
          </w:tblCellMar>
        </w:tblPrEx>
        <w:trPr>
          <w:trHeight w:val="560" w:hRule="atLeast"/>
          <w:jc w:val="center"/>
        </w:trPr>
        <w:tc>
          <w:tcPr>
            <w:tcW w:w="1233" w:type="dxa"/>
            <w:vMerge w:val="continue"/>
            <w:tcBorders>
              <w:left w:val="single" w:color="000000" w:sz="4" w:space="0"/>
              <w:bottom w:val="single" w:color="auto" w:sz="4" w:space="0"/>
              <w:right w:val="single" w:color="000000" w:sz="4" w:space="0"/>
            </w:tcBorders>
            <w:vAlign w:val="center"/>
          </w:tcPr>
          <w:p w14:paraId="3795A4AB">
            <w:pPr>
              <w:jc w:val="center"/>
              <w:rPr>
                <w:rFonts w:eastAsia="宋体" w:cs="宋体"/>
                <w:b/>
                <w:color w:val="000000"/>
                <w:sz w:val="22"/>
                <w:szCs w:val="22"/>
              </w:rPr>
            </w:pPr>
          </w:p>
        </w:tc>
        <w:tc>
          <w:tcPr>
            <w:tcW w:w="537" w:type="dxa"/>
            <w:tcBorders>
              <w:top w:val="single" w:color="000000" w:sz="4" w:space="0"/>
              <w:left w:val="single" w:color="000000" w:sz="4" w:space="0"/>
              <w:bottom w:val="single" w:color="auto" w:sz="4" w:space="0"/>
              <w:right w:val="single" w:color="000000" w:sz="4" w:space="0"/>
            </w:tcBorders>
            <w:vAlign w:val="center"/>
          </w:tcPr>
          <w:p w14:paraId="730F8D17">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10</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39A73344">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未执行政府指导价的机构数（个）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0211F5B1">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0F2A8F5A">
            <w:pPr>
              <w:widowControl/>
              <w:spacing w:line="280" w:lineRule="exact"/>
              <w:rPr>
                <w:rFonts w:eastAsia="宋体" w:cs="宋体"/>
                <w:color w:val="000000"/>
                <w:sz w:val="22"/>
                <w:szCs w:val="22"/>
              </w:rPr>
            </w:pPr>
          </w:p>
        </w:tc>
      </w:tr>
      <w:tr w14:paraId="5543D114">
        <w:tblPrEx>
          <w:tblCellMar>
            <w:top w:w="0" w:type="dxa"/>
            <w:left w:w="108" w:type="dxa"/>
            <w:bottom w:w="0" w:type="dxa"/>
            <w:right w:w="108" w:type="dxa"/>
          </w:tblCellMar>
        </w:tblPrEx>
        <w:trPr>
          <w:trHeight w:val="360" w:hRule="atLeast"/>
          <w:jc w:val="center"/>
        </w:trPr>
        <w:tc>
          <w:tcPr>
            <w:tcW w:w="1233" w:type="dxa"/>
            <w:vMerge w:val="restart"/>
            <w:tcBorders>
              <w:top w:val="single" w:color="auto" w:sz="4" w:space="0"/>
              <w:left w:val="single" w:color="000000" w:sz="4" w:space="0"/>
              <w:right w:val="single" w:color="000000" w:sz="4" w:space="0"/>
            </w:tcBorders>
            <w:shd w:val="clear" w:color="auto" w:fill="auto"/>
            <w:vAlign w:val="center"/>
          </w:tcPr>
          <w:p w14:paraId="57242740">
            <w:pPr>
              <w:widowControl/>
              <w:spacing w:line="500" w:lineRule="exact"/>
              <w:jc w:val="center"/>
              <w:textAlignment w:val="center"/>
              <w:rPr>
                <w:rFonts w:eastAsia="宋体" w:cs="宋体"/>
                <w:b/>
                <w:color w:val="000000"/>
                <w:kern w:val="0"/>
                <w:sz w:val="22"/>
                <w:szCs w:val="22"/>
              </w:rPr>
            </w:pPr>
            <w:r>
              <w:rPr>
                <w:rFonts w:hint="eastAsia" w:eastAsia="宋体" w:cs="宋体"/>
                <w:b/>
                <w:color w:val="000000"/>
                <w:kern w:val="0"/>
                <w:sz w:val="22"/>
                <w:szCs w:val="22"/>
              </w:rPr>
              <w:t>发现并</w:t>
            </w:r>
          </w:p>
          <w:p w14:paraId="1EC75D4D">
            <w:pPr>
              <w:widowControl/>
              <w:spacing w:line="500" w:lineRule="exact"/>
              <w:jc w:val="center"/>
              <w:rPr>
                <w:rFonts w:eastAsia="宋体" w:cs="宋体"/>
                <w:b/>
                <w:color w:val="000000"/>
                <w:sz w:val="22"/>
                <w:szCs w:val="22"/>
              </w:rPr>
            </w:pPr>
            <w:r>
              <w:rPr>
                <w:rFonts w:hint="eastAsia" w:eastAsia="宋体" w:cs="宋体"/>
                <w:b/>
                <w:color w:val="000000"/>
                <w:kern w:val="0"/>
                <w:sz w:val="22"/>
                <w:szCs w:val="22"/>
              </w:rPr>
              <w:t>处置违规情况</w:t>
            </w:r>
          </w:p>
        </w:tc>
        <w:tc>
          <w:tcPr>
            <w:tcW w:w="5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BD4DAE">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11</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A9307">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隐形变异查处数（个/次）</w:t>
            </w:r>
          </w:p>
        </w:tc>
        <w:tc>
          <w:tcPr>
            <w:tcW w:w="2586"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225C4BE">
            <w:pPr>
              <w:widowControl/>
              <w:spacing w:line="280" w:lineRule="exact"/>
              <w:jc w:val="center"/>
              <w:textAlignment w:val="center"/>
              <w:rPr>
                <w:rFonts w:eastAsia="宋体" w:cs="宋体"/>
                <w:color w:val="000000"/>
                <w:sz w:val="22"/>
                <w:szCs w:val="22"/>
              </w:rPr>
            </w:pPr>
          </w:p>
          <w:p w14:paraId="411C46FF">
            <w:pPr>
              <w:widowControl/>
              <w:spacing w:line="280" w:lineRule="exact"/>
              <w:jc w:val="center"/>
              <w:textAlignment w:val="center"/>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49E3E3B7">
            <w:pPr>
              <w:widowControl/>
              <w:spacing w:line="280" w:lineRule="exact"/>
              <w:jc w:val="center"/>
              <w:textAlignment w:val="center"/>
              <w:rPr>
                <w:rFonts w:eastAsia="宋体" w:cs="宋体"/>
                <w:color w:val="000000"/>
                <w:sz w:val="22"/>
                <w:szCs w:val="22"/>
              </w:rPr>
            </w:pPr>
          </w:p>
        </w:tc>
      </w:tr>
      <w:tr w14:paraId="10BF210C">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7CE11F3D">
            <w:pPr>
              <w:jc w:val="center"/>
              <w:rPr>
                <w:rFonts w:eastAsia="宋体" w:cs="宋体"/>
                <w:b/>
                <w:color w:val="000000"/>
                <w:sz w:val="22"/>
                <w:szCs w:val="22"/>
              </w:rPr>
            </w:pPr>
          </w:p>
        </w:tc>
        <w:tc>
          <w:tcPr>
            <w:tcW w:w="537" w:type="dxa"/>
            <w:vMerge w:val="continue"/>
            <w:tcBorders>
              <w:top w:val="single" w:color="auto" w:sz="4" w:space="0"/>
              <w:left w:val="single" w:color="000000" w:sz="4" w:space="0"/>
              <w:bottom w:val="single" w:color="auto" w:sz="4" w:space="0"/>
              <w:right w:val="single" w:color="000000" w:sz="4" w:space="0"/>
            </w:tcBorders>
            <w:vAlign w:val="center"/>
          </w:tcPr>
          <w:p w14:paraId="22350E96">
            <w:pPr>
              <w:widowControl/>
              <w:spacing w:line="280" w:lineRule="exact"/>
              <w:jc w:val="center"/>
              <w:rPr>
                <w:rFonts w:eastAsia="宋体" w:cs="宋体"/>
                <w:color w:val="000000"/>
                <w:sz w:val="22"/>
                <w:szCs w:val="22"/>
              </w:rPr>
            </w:pP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14:paraId="76F213F9">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其中</w:t>
            </w:r>
          </w:p>
        </w:tc>
        <w:tc>
          <w:tcPr>
            <w:tcW w:w="6965" w:type="dxa"/>
            <w:tcBorders>
              <w:top w:val="single" w:color="000000" w:sz="4" w:space="0"/>
              <w:left w:val="single" w:color="000000" w:sz="4" w:space="0"/>
              <w:bottom w:val="single" w:color="000000" w:sz="4" w:space="0"/>
              <w:right w:val="single" w:color="000000" w:sz="4" w:space="0"/>
            </w:tcBorders>
            <w:vAlign w:val="center"/>
          </w:tcPr>
          <w:p w14:paraId="1AC12902">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违规开展培训的学科类培训机构数（个）</w:t>
            </w:r>
            <w:r>
              <w:rPr>
                <w:rFonts w:hint="eastAsia" w:eastAsia="宋体" w:cs="宋体"/>
                <w:color w:val="000000"/>
                <w:kern w:val="0"/>
                <w:sz w:val="22"/>
                <w:szCs w:val="22"/>
              </w:rPr>
              <w:br w:type="textWrapping"/>
            </w:r>
            <w:r>
              <w:rPr>
                <w:rFonts w:hint="eastAsia" w:eastAsia="宋体" w:cs="宋体"/>
                <w:color w:val="000000"/>
                <w:kern w:val="0"/>
                <w:sz w:val="22"/>
                <w:szCs w:val="22"/>
              </w:rPr>
              <w:t>（包括违反培训内容、地点等有关规定）</w:t>
            </w:r>
          </w:p>
        </w:tc>
        <w:tc>
          <w:tcPr>
            <w:tcW w:w="2586" w:type="dxa"/>
            <w:tcBorders>
              <w:top w:val="single" w:color="000000" w:sz="4" w:space="0"/>
              <w:left w:val="single" w:color="000000" w:sz="4" w:space="0"/>
              <w:bottom w:val="single" w:color="000000" w:sz="4" w:space="0"/>
              <w:right w:val="single" w:color="000000" w:sz="4" w:space="0"/>
            </w:tcBorders>
            <w:vAlign w:val="center"/>
          </w:tcPr>
          <w:p w14:paraId="4E272D27">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68E5DAE3">
            <w:pPr>
              <w:widowControl/>
              <w:spacing w:line="280" w:lineRule="exact"/>
              <w:rPr>
                <w:rFonts w:eastAsia="宋体" w:cs="宋体"/>
                <w:color w:val="000000"/>
                <w:sz w:val="22"/>
                <w:szCs w:val="22"/>
              </w:rPr>
            </w:pPr>
          </w:p>
        </w:tc>
      </w:tr>
      <w:tr w14:paraId="4EDDC0EE">
        <w:tblPrEx>
          <w:tblCellMar>
            <w:top w:w="0" w:type="dxa"/>
            <w:left w:w="108" w:type="dxa"/>
            <w:bottom w:w="0" w:type="dxa"/>
            <w:right w:w="108" w:type="dxa"/>
          </w:tblCellMar>
        </w:tblPrEx>
        <w:trPr>
          <w:trHeight w:val="559"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574508FC">
            <w:pPr>
              <w:jc w:val="center"/>
              <w:rPr>
                <w:rFonts w:eastAsia="宋体" w:cs="宋体"/>
                <w:b/>
                <w:color w:val="000000"/>
                <w:sz w:val="22"/>
                <w:szCs w:val="22"/>
              </w:rPr>
            </w:pPr>
          </w:p>
        </w:tc>
        <w:tc>
          <w:tcPr>
            <w:tcW w:w="537" w:type="dxa"/>
            <w:vMerge w:val="continue"/>
            <w:tcBorders>
              <w:top w:val="single" w:color="auto" w:sz="4" w:space="0"/>
              <w:left w:val="single" w:color="000000" w:sz="4" w:space="0"/>
              <w:bottom w:val="single" w:color="auto" w:sz="4" w:space="0"/>
              <w:right w:val="single" w:color="000000" w:sz="4" w:space="0"/>
            </w:tcBorders>
            <w:vAlign w:val="center"/>
          </w:tcPr>
          <w:p w14:paraId="1F405C1E">
            <w:pPr>
              <w:widowControl/>
              <w:spacing w:line="280" w:lineRule="exact"/>
              <w:jc w:val="center"/>
              <w:rPr>
                <w:rFonts w:eastAsia="宋体" w:cs="宋体"/>
                <w:color w:val="000000"/>
                <w:sz w:val="22"/>
                <w:szCs w:val="22"/>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14:paraId="3803CDBE">
            <w:pPr>
              <w:widowControl/>
              <w:spacing w:line="280" w:lineRule="exact"/>
              <w:jc w:val="center"/>
              <w:rPr>
                <w:rFonts w:eastAsia="宋体" w:cs="宋体"/>
                <w:color w:val="000000"/>
                <w:sz w:val="22"/>
                <w:szCs w:val="22"/>
              </w:rPr>
            </w:pPr>
          </w:p>
        </w:tc>
        <w:tc>
          <w:tcPr>
            <w:tcW w:w="6965" w:type="dxa"/>
            <w:tcBorders>
              <w:top w:val="single" w:color="000000" w:sz="4" w:space="0"/>
              <w:left w:val="single" w:color="000000" w:sz="4" w:space="0"/>
              <w:bottom w:val="single" w:color="000000" w:sz="4" w:space="0"/>
              <w:right w:val="single" w:color="000000" w:sz="4" w:space="0"/>
            </w:tcBorders>
            <w:vAlign w:val="center"/>
          </w:tcPr>
          <w:p w14:paraId="654A11C4">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证照不全的违规机构数（个）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71B405BA">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4C0ED5B2">
            <w:pPr>
              <w:widowControl/>
              <w:spacing w:line="280" w:lineRule="exact"/>
              <w:rPr>
                <w:rFonts w:eastAsia="宋体" w:cs="宋体"/>
                <w:color w:val="000000"/>
                <w:sz w:val="22"/>
                <w:szCs w:val="22"/>
              </w:rPr>
            </w:pPr>
          </w:p>
        </w:tc>
      </w:tr>
      <w:tr w14:paraId="0FC2B2BF">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0B98B826">
            <w:pPr>
              <w:jc w:val="center"/>
              <w:rPr>
                <w:rFonts w:eastAsia="宋体" w:cs="宋体"/>
                <w:b/>
                <w:color w:val="000000"/>
                <w:sz w:val="22"/>
                <w:szCs w:val="22"/>
              </w:rPr>
            </w:pPr>
          </w:p>
        </w:tc>
        <w:tc>
          <w:tcPr>
            <w:tcW w:w="537" w:type="dxa"/>
            <w:vMerge w:val="continue"/>
            <w:tcBorders>
              <w:top w:val="single" w:color="auto" w:sz="4" w:space="0"/>
              <w:left w:val="single" w:color="000000" w:sz="4" w:space="0"/>
              <w:bottom w:val="single" w:color="auto" w:sz="4" w:space="0"/>
              <w:right w:val="single" w:color="000000" w:sz="4" w:space="0"/>
            </w:tcBorders>
            <w:vAlign w:val="center"/>
          </w:tcPr>
          <w:p w14:paraId="5FD2B19B">
            <w:pPr>
              <w:widowControl/>
              <w:spacing w:line="280" w:lineRule="exact"/>
              <w:jc w:val="center"/>
              <w:rPr>
                <w:rFonts w:eastAsia="宋体" w:cs="宋体"/>
                <w:color w:val="000000"/>
                <w:sz w:val="22"/>
                <w:szCs w:val="22"/>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14:paraId="49D272CC">
            <w:pPr>
              <w:widowControl/>
              <w:spacing w:line="280" w:lineRule="exact"/>
              <w:jc w:val="center"/>
              <w:rPr>
                <w:rFonts w:eastAsia="宋体" w:cs="宋体"/>
                <w:color w:val="000000"/>
                <w:sz w:val="22"/>
                <w:szCs w:val="22"/>
              </w:rPr>
            </w:pPr>
          </w:p>
        </w:tc>
        <w:tc>
          <w:tcPr>
            <w:tcW w:w="6965" w:type="dxa"/>
            <w:tcBorders>
              <w:top w:val="single" w:color="000000" w:sz="4" w:space="0"/>
              <w:left w:val="single" w:color="000000" w:sz="4" w:space="0"/>
              <w:bottom w:val="single" w:color="000000" w:sz="4" w:space="0"/>
              <w:right w:val="single" w:color="000000" w:sz="4" w:space="0"/>
            </w:tcBorders>
            <w:vAlign w:val="center"/>
          </w:tcPr>
          <w:p w14:paraId="23BDEE72">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个人违规开展学科培训（次）</w:t>
            </w:r>
            <w:r>
              <w:rPr>
                <w:rFonts w:hint="eastAsia" w:eastAsia="宋体" w:cs="宋体"/>
                <w:color w:val="000000"/>
                <w:kern w:val="0"/>
                <w:sz w:val="22"/>
                <w:szCs w:val="22"/>
              </w:rPr>
              <w:br w:type="textWrapping"/>
            </w:r>
            <w:r>
              <w:rPr>
                <w:rFonts w:hint="eastAsia" w:eastAsia="宋体" w:cs="宋体"/>
                <w:color w:val="000000"/>
                <w:kern w:val="0"/>
                <w:sz w:val="22"/>
                <w:szCs w:val="22"/>
              </w:rPr>
              <w:t>（包括有偿家教、众筹私教等）</w:t>
            </w:r>
          </w:p>
        </w:tc>
        <w:tc>
          <w:tcPr>
            <w:tcW w:w="2586" w:type="dxa"/>
            <w:tcBorders>
              <w:top w:val="single" w:color="000000" w:sz="4" w:space="0"/>
              <w:left w:val="single" w:color="000000" w:sz="4" w:space="0"/>
              <w:bottom w:val="single" w:color="000000" w:sz="4" w:space="0"/>
              <w:right w:val="single" w:color="000000" w:sz="4" w:space="0"/>
            </w:tcBorders>
            <w:vAlign w:val="center"/>
          </w:tcPr>
          <w:p w14:paraId="116E9ADC">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7F0C25E6">
            <w:pPr>
              <w:widowControl/>
              <w:spacing w:line="280" w:lineRule="exact"/>
              <w:rPr>
                <w:rFonts w:eastAsia="宋体" w:cs="宋体"/>
                <w:color w:val="000000"/>
                <w:sz w:val="22"/>
                <w:szCs w:val="22"/>
              </w:rPr>
            </w:pPr>
          </w:p>
        </w:tc>
      </w:tr>
      <w:tr w14:paraId="78C0B157">
        <w:tblPrEx>
          <w:tblCellMar>
            <w:top w:w="0" w:type="dxa"/>
            <w:left w:w="108" w:type="dxa"/>
            <w:bottom w:w="0" w:type="dxa"/>
            <w:right w:w="108" w:type="dxa"/>
          </w:tblCellMar>
        </w:tblPrEx>
        <w:trPr>
          <w:trHeight w:val="38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433B3170">
            <w:pPr>
              <w:jc w:val="center"/>
              <w:rPr>
                <w:rFonts w:eastAsia="宋体" w:cs="宋体"/>
                <w:b/>
                <w:color w:val="000000"/>
                <w:sz w:val="22"/>
                <w:szCs w:val="22"/>
              </w:rPr>
            </w:pPr>
          </w:p>
        </w:tc>
        <w:tc>
          <w:tcPr>
            <w:tcW w:w="537" w:type="dxa"/>
            <w:tcBorders>
              <w:top w:val="single" w:color="auto" w:sz="4" w:space="0"/>
              <w:left w:val="single" w:color="000000" w:sz="4" w:space="0"/>
              <w:bottom w:val="single" w:color="000000" w:sz="4" w:space="0"/>
              <w:right w:val="single" w:color="000000" w:sz="4" w:space="0"/>
            </w:tcBorders>
            <w:vAlign w:val="center"/>
          </w:tcPr>
          <w:p w14:paraId="0724CC8B">
            <w:pPr>
              <w:widowControl/>
              <w:spacing w:line="420" w:lineRule="exact"/>
              <w:jc w:val="center"/>
              <w:textAlignment w:val="center"/>
              <w:rPr>
                <w:rFonts w:eastAsia="宋体" w:cs="宋体"/>
                <w:color w:val="000000"/>
                <w:sz w:val="22"/>
                <w:szCs w:val="22"/>
              </w:rPr>
            </w:pPr>
            <w:r>
              <w:rPr>
                <w:rFonts w:hint="eastAsia" w:eastAsia="宋体" w:cs="宋体"/>
                <w:color w:val="000000"/>
                <w:kern w:val="0"/>
                <w:sz w:val="22"/>
                <w:szCs w:val="22"/>
              </w:rPr>
              <w:t>12</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0312C534">
            <w:pPr>
              <w:widowControl/>
              <w:spacing w:line="420" w:lineRule="exact"/>
              <w:jc w:val="left"/>
              <w:textAlignment w:val="center"/>
              <w:rPr>
                <w:rFonts w:eastAsia="宋体" w:cs="宋体"/>
                <w:color w:val="000000"/>
                <w:sz w:val="22"/>
                <w:szCs w:val="22"/>
              </w:rPr>
            </w:pPr>
            <w:r>
              <w:rPr>
                <w:rFonts w:hint="eastAsia" w:eastAsia="宋体" w:cs="宋体"/>
                <w:color w:val="000000"/>
                <w:kern w:val="0"/>
                <w:sz w:val="22"/>
                <w:szCs w:val="22"/>
              </w:rPr>
              <w:t>不合规的培训材料数（份）</w:t>
            </w:r>
          </w:p>
        </w:tc>
        <w:tc>
          <w:tcPr>
            <w:tcW w:w="2586" w:type="dxa"/>
            <w:tcBorders>
              <w:top w:val="single" w:color="000000" w:sz="4" w:space="0"/>
              <w:left w:val="single" w:color="000000" w:sz="4" w:space="0"/>
              <w:bottom w:val="single" w:color="000000" w:sz="4" w:space="0"/>
              <w:right w:val="single" w:color="000000" w:sz="4" w:space="0"/>
            </w:tcBorders>
            <w:vAlign w:val="center"/>
          </w:tcPr>
          <w:p w14:paraId="53555862">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7325CE7B">
            <w:pPr>
              <w:widowControl/>
              <w:spacing w:line="280" w:lineRule="exact"/>
              <w:rPr>
                <w:rFonts w:eastAsia="宋体" w:cs="宋体"/>
                <w:color w:val="000000"/>
                <w:sz w:val="22"/>
                <w:szCs w:val="22"/>
              </w:rPr>
            </w:pPr>
          </w:p>
        </w:tc>
      </w:tr>
      <w:tr w14:paraId="36BA85A4">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41A68524">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F423426">
            <w:pPr>
              <w:widowControl/>
              <w:spacing w:line="420" w:lineRule="exact"/>
              <w:jc w:val="center"/>
              <w:textAlignment w:val="center"/>
              <w:rPr>
                <w:rFonts w:eastAsia="宋体" w:cs="宋体"/>
                <w:color w:val="000000"/>
                <w:sz w:val="22"/>
                <w:szCs w:val="22"/>
              </w:rPr>
            </w:pPr>
            <w:r>
              <w:rPr>
                <w:rFonts w:hint="eastAsia" w:eastAsia="宋体" w:cs="宋体"/>
                <w:color w:val="000000"/>
                <w:kern w:val="0"/>
                <w:sz w:val="22"/>
                <w:szCs w:val="22"/>
              </w:rPr>
              <w:t>13</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6C9E59E8">
            <w:pPr>
              <w:widowControl/>
              <w:spacing w:line="420" w:lineRule="exact"/>
              <w:jc w:val="left"/>
              <w:textAlignment w:val="center"/>
              <w:rPr>
                <w:rFonts w:eastAsia="宋体" w:cs="宋体"/>
                <w:color w:val="000000"/>
                <w:sz w:val="22"/>
                <w:szCs w:val="22"/>
              </w:rPr>
            </w:pPr>
            <w:r>
              <w:rPr>
                <w:rFonts w:hint="eastAsia" w:eastAsia="宋体" w:cs="宋体"/>
                <w:color w:val="000000"/>
                <w:kern w:val="0"/>
                <w:sz w:val="22"/>
                <w:szCs w:val="22"/>
              </w:rPr>
              <w:t>不具备相应资质的教学、教研人员数（人)</w:t>
            </w:r>
          </w:p>
        </w:tc>
        <w:tc>
          <w:tcPr>
            <w:tcW w:w="2586" w:type="dxa"/>
            <w:tcBorders>
              <w:top w:val="single" w:color="000000" w:sz="4" w:space="0"/>
              <w:left w:val="single" w:color="000000" w:sz="4" w:space="0"/>
              <w:bottom w:val="single" w:color="000000" w:sz="4" w:space="0"/>
              <w:right w:val="single" w:color="000000" w:sz="4" w:space="0"/>
            </w:tcBorders>
            <w:vAlign w:val="center"/>
          </w:tcPr>
          <w:p w14:paraId="266C48DB">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67C1E8A4">
            <w:pPr>
              <w:widowControl/>
              <w:spacing w:line="280" w:lineRule="exact"/>
              <w:rPr>
                <w:rFonts w:eastAsia="宋体" w:cs="宋体"/>
                <w:color w:val="000000"/>
                <w:sz w:val="22"/>
                <w:szCs w:val="22"/>
              </w:rPr>
            </w:pPr>
          </w:p>
        </w:tc>
      </w:tr>
      <w:tr w14:paraId="696F1A72">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7887C415">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2981B6B">
            <w:pPr>
              <w:widowControl/>
              <w:spacing w:line="420" w:lineRule="exact"/>
              <w:jc w:val="center"/>
              <w:textAlignment w:val="center"/>
              <w:rPr>
                <w:rFonts w:eastAsia="宋体" w:cs="宋体"/>
                <w:color w:val="000000"/>
                <w:sz w:val="22"/>
                <w:szCs w:val="22"/>
              </w:rPr>
            </w:pPr>
            <w:r>
              <w:rPr>
                <w:rFonts w:hint="eastAsia" w:eastAsia="宋体" w:cs="宋体"/>
                <w:color w:val="000000"/>
                <w:kern w:val="0"/>
                <w:sz w:val="22"/>
                <w:szCs w:val="22"/>
              </w:rPr>
              <w:t>14</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6AA2640F">
            <w:pPr>
              <w:widowControl/>
              <w:spacing w:line="420" w:lineRule="exact"/>
              <w:jc w:val="left"/>
              <w:textAlignment w:val="center"/>
              <w:rPr>
                <w:rFonts w:eastAsia="宋体" w:cs="宋体"/>
                <w:color w:val="000000"/>
                <w:sz w:val="22"/>
                <w:szCs w:val="22"/>
              </w:rPr>
            </w:pPr>
            <w:r>
              <w:rPr>
                <w:rFonts w:hint="eastAsia" w:eastAsia="宋体" w:cs="宋体"/>
                <w:color w:val="000000"/>
                <w:kern w:val="0"/>
                <w:sz w:val="22"/>
                <w:szCs w:val="22"/>
              </w:rPr>
              <w:t>从业人员中有违法犯罪记录人员数（人）</w:t>
            </w:r>
          </w:p>
        </w:tc>
        <w:tc>
          <w:tcPr>
            <w:tcW w:w="2586" w:type="dxa"/>
            <w:tcBorders>
              <w:top w:val="single" w:color="000000" w:sz="4" w:space="0"/>
              <w:left w:val="single" w:color="000000" w:sz="4" w:space="0"/>
              <w:bottom w:val="single" w:color="000000" w:sz="4" w:space="0"/>
              <w:right w:val="single" w:color="000000" w:sz="4" w:space="0"/>
            </w:tcBorders>
            <w:vAlign w:val="center"/>
          </w:tcPr>
          <w:p w14:paraId="52D47A2C">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70A6840E">
            <w:pPr>
              <w:widowControl/>
              <w:spacing w:line="280" w:lineRule="exact"/>
              <w:rPr>
                <w:rFonts w:eastAsia="宋体" w:cs="宋体"/>
                <w:color w:val="000000"/>
                <w:sz w:val="22"/>
                <w:szCs w:val="22"/>
              </w:rPr>
            </w:pPr>
          </w:p>
        </w:tc>
      </w:tr>
      <w:tr w14:paraId="02A37089">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394B8A17">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5E3B6F67">
            <w:pPr>
              <w:widowControl/>
              <w:spacing w:line="420" w:lineRule="exact"/>
              <w:jc w:val="center"/>
              <w:textAlignment w:val="center"/>
              <w:rPr>
                <w:rFonts w:eastAsia="宋体" w:cs="宋体"/>
                <w:i/>
                <w:iCs/>
                <w:color w:val="FF0000"/>
                <w:sz w:val="22"/>
                <w:szCs w:val="22"/>
              </w:rPr>
            </w:pPr>
            <w:r>
              <w:rPr>
                <w:rFonts w:hint="eastAsia" w:eastAsia="宋体" w:cs="宋体"/>
                <w:i/>
                <w:iCs/>
                <w:color w:val="FF0000"/>
                <w:kern w:val="0"/>
                <w:sz w:val="22"/>
                <w:szCs w:val="22"/>
              </w:rPr>
              <w:t>15</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44F93C20">
            <w:pPr>
              <w:widowControl/>
              <w:spacing w:line="420" w:lineRule="exact"/>
              <w:jc w:val="left"/>
              <w:textAlignment w:val="center"/>
              <w:rPr>
                <w:rFonts w:eastAsia="宋体" w:cs="宋体"/>
                <w:i/>
                <w:iCs/>
                <w:color w:val="FF0000"/>
                <w:sz w:val="22"/>
                <w:szCs w:val="22"/>
              </w:rPr>
            </w:pPr>
            <w:r>
              <w:rPr>
                <w:rFonts w:hint="eastAsia" w:eastAsia="宋体" w:cs="宋体"/>
                <w:i/>
                <w:iCs/>
                <w:color w:val="FF0000"/>
                <w:kern w:val="0"/>
                <w:sz w:val="22"/>
                <w:szCs w:val="22"/>
              </w:rPr>
              <w:t>未使用全国校外教育培训监管与服务综合平台的机构数（个）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679CBE5D">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1D500A4E">
            <w:pPr>
              <w:widowControl/>
              <w:spacing w:line="280" w:lineRule="exact"/>
              <w:rPr>
                <w:rFonts w:eastAsia="宋体" w:cs="宋体"/>
                <w:color w:val="000000"/>
                <w:sz w:val="22"/>
                <w:szCs w:val="22"/>
              </w:rPr>
            </w:pPr>
          </w:p>
        </w:tc>
      </w:tr>
      <w:tr w14:paraId="7D10E0E1">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22AECB78">
            <w:pPr>
              <w:jc w:val="center"/>
              <w:rPr>
                <w:rFonts w:eastAsia="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C34E8BC">
            <w:pPr>
              <w:widowControl/>
              <w:spacing w:line="420" w:lineRule="exact"/>
              <w:jc w:val="center"/>
              <w:textAlignment w:val="center"/>
              <w:rPr>
                <w:rFonts w:eastAsia="宋体" w:cs="宋体"/>
                <w:i/>
                <w:iCs/>
                <w:color w:val="FF0000"/>
                <w:sz w:val="22"/>
                <w:szCs w:val="22"/>
              </w:rPr>
            </w:pPr>
            <w:r>
              <w:rPr>
                <w:rFonts w:hint="eastAsia" w:eastAsia="宋体" w:cs="宋体"/>
                <w:i/>
                <w:iCs/>
                <w:color w:val="FF0000"/>
                <w:kern w:val="0"/>
                <w:sz w:val="22"/>
                <w:szCs w:val="22"/>
              </w:rPr>
              <w:t>16</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1BBB0295">
            <w:pPr>
              <w:widowControl/>
              <w:spacing w:line="420" w:lineRule="exact"/>
              <w:jc w:val="left"/>
              <w:textAlignment w:val="center"/>
              <w:rPr>
                <w:rFonts w:eastAsia="宋体" w:cs="宋体"/>
                <w:i/>
                <w:iCs/>
                <w:color w:val="FF0000"/>
                <w:sz w:val="22"/>
                <w:szCs w:val="22"/>
              </w:rPr>
            </w:pPr>
            <w:r>
              <w:rPr>
                <w:rFonts w:hint="eastAsia" w:eastAsia="宋体" w:cs="宋体"/>
                <w:i/>
                <w:iCs/>
                <w:color w:val="FF0000"/>
                <w:kern w:val="0"/>
                <w:sz w:val="22"/>
                <w:szCs w:val="22"/>
              </w:rPr>
              <w:t>未全面建立风险防范机制的区县数（个）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42B25F1F">
            <w:pPr>
              <w:widowControl/>
              <w:spacing w:line="280" w:lineRule="exact"/>
              <w:jc w:val="left"/>
              <w:rPr>
                <w:rFonts w:eastAsia="宋体" w:cs="宋体"/>
                <w:i/>
                <w:iCs/>
                <w:color w:val="FF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445B6ACE">
            <w:pPr>
              <w:widowControl/>
              <w:spacing w:line="280" w:lineRule="exact"/>
              <w:rPr>
                <w:rFonts w:eastAsia="宋体" w:cs="宋体"/>
                <w:i/>
                <w:iCs/>
                <w:color w:val="FF0000"/>
                <w:sz w:val="22"/>
                <w:szCs w:val="22"/>
              </w:rPr>
            </w:pPr>
          </w:p>
        </w:tc>
      </w:tr>
      <w:tr w14:paraId="03DF31FE">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729B2E4C">
            <w:pPr>
              <w:jc w:val="center"/>
              <w:rPr>
                <w:rFonts w:eastAsia="宋体" w:cs="宋体"/>
                <w:b/>
                <w:color w:val="000000"/>
                <w:sz w:val="22"/>
                <w:szCs w:val="22"/>
              </w:rPr>
            </w:pPr>
          </w:p>
        </w:tc>
        <w:tc>
          <w:tcPr>
            <w:tcW w:w="537" w:type="dxa"/>
            <w:vMerge w:val="restart"/>
            <w:tcBorders>
              <w:top w:val="single" w:color="000000" w:sz="4" w:space="0"/>
              <w:left w:val="single" w:color="000000" w:sz="4" w:space="0"/>
              <w:bottom w:val="single" w:color="000000" w:sz="4" w:space="0"/>
              <w:right w:val="single" w:color="000000" w:sz="4" w:space="0"/>
            </w:tcBorders>
            <w:vAlign w:val="center"/>
          </w:tcPr>
          <w:p w14:paraId="550A9DB5">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17</w:t>
            </w:r>
          </w:p>
        </w:tc>
        <w:tc>
          <w:tcPr>
            <w:tcW w:w="7438" w:type="dxa"/>
            <w:gridSpan w:val="2"/>
            <w:tcBorders>
              <w:top w:val="single" w:color="000000" w:sz="4" w:space="0"/>
              <w:left w:val="single" w:color="000000" w:sz="4" w:space="0"/>
              <w:bottom w:val="single" w:color="000000" w:sz="4" w:space="0"/>
              <w:right w:val="single" w:color="000000" w:sz="4" w:space="0"/>
            </w:tcBorders>
            <w:vAlign w:val="center"/>
          </w:tcPr>
          <w:p w14:paraId="360CD0DC">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违反规定时间开展培训的机构数（个）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0D9D32EB">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60CF22EE">
            <w:pPr>
              <w:widowControl/>
              <w:spacing w:line="280" w:lineRule="exact"/>
              <w:rPr>
                <w:rFonts w:eastAsia="宋体" w:cs="宋体"/>
                <w:color w:val="000000"/>
                <w:sz w:val="22"/>
                <w:szCs w:val="22"/>
              </w:rPr>
            </w:pPr>
          </w:p>
        </w:tc>
      </w:tr>
      <w:tr w14:paraId="59CA5938">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161BCE6C">
            <w:pPr>
              <w:jc w:val="center"/>
              <w:rPr>
                <w:rFonts w:eastAsia="宋体" w:cs="宋体"/>
                <w:b/>
                <w:color w:val="000000"/>
                <w:sz w:val="22"/>
                <w:szCs w:val="22"/>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02B6B9B3">
            <w:pPr>
              <w:widowControl/>
              <w:spacing w:line="280" w:lineRule="exact"/>
              <w:jc w:val="center"/>
              <w:rPr>
                <w:rFonts w:eastAsia="宋体" w:cs="宋体"/>
                <w:color w:val="000000"/>
                <w:sz w:val="22"/>
                <w:szCs w:val="22"/>
              </w:rPr>
            </w:pPr>
          </w:p>
        </w:tc>
        <w:tc>
          <w:tcPr>
            <w:tcW w:w="473" w:type="dxa"/>
            <w:vMerge w:val="restart"/>
            <w:tcBorders>
              <w:top w:val="single" w:color="000000" w:sz="4" w:space="0"/>
              <w:left w:val="single" w:color="000000" w:sz="4" w:space="0"/>
              <w:bottom w:val="single" w:color="000000" w:sz="4" w:space="0"/>
              <w:right w:val="single" w:color="000000" w:sz="4" w:space="0"/>
            </w:tcBorders>
            <w:vAlign w:val="center"/>
          </w:tcPr>
          <w:p w14:paraId="32A9B025">
            <w:pPr>
              <w:widowControl/>
              <w:spacing w:line="280" w:lineRule="exact"/>
              <w:jc w:val="center"/>
              <w:textAlignment w:val="center"/>
              <w:rPr>
                <w:rFonts w:eastAsia="宋体" w:cs="宋体"/>
                <w:color w:val="000000"/>
                <w:sz w:val="22"/>
                <w:szCs w:val="22"/>
              </w:rPr>
            </w:pPr>
            <w:r>
              <w:rPr>
                <w:rFonts w:hint="eastAsia" w:eastAsia="宋体" w:cs="宋体"/>
                <w:color w:val="000000"/>
                <w:kern w:val="0"/>
                <w:sz w:val="22"/>
                <w:szCs w:val="22"/>
              </w:rPr>
              <w:t>其中</w:t>
            </w:r>
          </w:p>
        </w:tc>
        <w:tc>
          <w:tcPr>
            <w:tcW w:w="6965" w:type="dxa"/>
            <w:tcBorders>
              <w:top w:val="single" w:color="000000" w:sz="4" w:space="0"/>
              <w:left w:val="single" w:color="000000" w:sz="4" w:space="0"/>
              <w:bottom w:val="single" w:color="000000" w:sz="4" w:space="0"/>
              <w:right w:val="single" w:color="000000" w:sz="4" w:space="0"/>
            </w:tcBorders>
            <w:vAlign w:val="center"/>
          </w:tcPr>
          <w:p w14:paraId="5E967085">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违规开展全日制培训的机构数（个）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33CE40BE">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24E39AE7">
            <w:pPr>
              <w:widowControl/>
              <w:spacing w:line="280" w:lineRule="exact"/>
              <w:rPr>
                <w:rFonts w:eastAsia="宋体" w:cs="宋体"/>
                <w:color w:val="000000"/>
                <w:sz w:val="22"/>
                <w:szCs w:val="22"/>
              </w:rPr>
            </w:pPr>
          </w:p>
        </w:tc>
      </w:tr>
      <w:tr w14:paraId="048C7A92">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vAlign w:val="center"/>
          </w:tcPr>
          <w:p w14:paraId="5759D08B">
            <w:pPr>
              <w:jc w:val="center"/>
              <w:rPr>
                <w:rFonts w:eastAsia="宋体" w:cs="宋体"/>
                <w:b/>
                <w:color w:val="000000"/>
                <w:sz w:val="22"/>
                <w:szCs w:val="22"/>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72337B05">
            <w:pPr>
              <w:widowControl/>
              <w:spacing w:line="280" w:lineRule="exact"/>
              <w:jc w:val="center"/>
              <w:rPr>
                <w:rFonts w:eastAsia="宋体" w:cs="宋体"/>
                <w:color w:val="000000"/>
                <w:sz w:val="22"/>
                <w:szCs w:val="22"/>
              </w:rPr>
            </w:pPr>
          </w:p>
        </w:tc>
        <w:tc>
          <w:tcPr>
            <w:tcW w:w="473" w:type="dxa"/>
            <w:vMerge w:val="continue"/>
            <w:tcBorders>
              <w:top w:val="single" w:color="000000" w:sz="4" w:space="0"/>
              <w:left w:val="single" w:color="000000" w:sz="4" w:space="0"/>
              <w:bottom w:val="single" w:color="000000" w:sz="4" w:space="0"/>
              <w:right w:val="single" w:color="000000" w:sz="4" w:space="0"/>
            </w:tcBorders>
            <w:vAlign w:val="center"/>
          </w:tcPr>
          <w:p w14:paraId="5B17C23D">
            <w:pPr>
              <w:widowControl/>
              <w:spacing w:line="280" w:lineRule="exact"/>
              <w:jc w:val="center"/>
              <w:rPr>
                <w:rFonts w:eastAsia="宋体" w:cs="宋体"/>
                <w:color w:val="000000"/>
                <w:sz w:val="22"/>
                <w:szCs w:val="22"/>
              </w:rPr>
            </w:pPr>
          </w:p>
        </w:tc>
        <w:tc>
          <w:tcPr>
            <w:tcW w:w="6965" w:type="dxa"/>
            <w:tcBorders>
              <w:top w:val="single" w:color="000000" w:sz="4" w:space="0"/>
              <w:left w:val="single" w:color="000000" w:sz="4" w:space="0"/>
              <w:bottom w:val="single" w:color="000000" w:sz="4" w:space="0"/>
              <w:right w:val="single" w:color="000000" w:sz="4" w:space="0"/>
            </w:tcBorders>
            <w:vAlign w:val="center"/>
          </w:tcPr>
          <w:p w14:paraId="019134B0">
            <w:pPr>
              <w:widowControl/>
              <w:spacing w:line="280" w:lineRule="exact"/>
              <w:jc w:val="left"/>
              <w:textAlignment w:val="center"/>
              <w:rPr>
                <w:rFonts w:eastAsia="宋体" w:cs="宋体"/>
                <w:color w:val="000000"/>
                <w:sz w:val="22"/>
                <w:szCs w:val="22"/>
              </w:rPr>
            </w:pPr>
            <w:r>
              <w:rPr>
                <w:rFonts w:hint="eastAsia" w:eastAsia="宋体" w:cs="宋体"/>
                <w:color w:val="000000"/>
                <w:kern w:val="0"/>
                <w:sz w:val="22"/>
                <w:szCs w:val="22"/>
              </w:rPr>
              <w:t>占用国家法定节假日、休息日组织学科培训或线下结束时间晚于20：30、线上培训晚于21：00的机构数（个）</w:t>
            </w:r>
          </w:p>
        </w:tc>
        <w:tc>
          <w:tcPr>
            <w:tcW w:w="2586" w:type="dxa"/>
            <w:tcBorders>
              <w:top w:val="single" w:color="000000" w:sz="4" w:space="0"/>
              <w:left w:val="single" w:color="000000" w:sz="4" w:space="0"/>
              <w:bottom w:val="single" w:color="000000" w:sz="4" w:space="0"/>
              <w:right w:val="single" w:color="000000" w:sz="4" w:space="0"/>
            </w:tcBorders>
            <w:vAlign w:val="center"/>
          </w:tcPr>
          <w:p w14:paraId="2CF8222A">
            <w:pPr>
              <w:widowControl/>
              <w:spacing w:line="280" w:lineRule="exact"/>
              <w:jc w:val="left"/>
              <w:rPr>
                <w:rFonts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vAlign w:val="center"/>
          </w:tcPr>
          <w:p w14:paraId="7CF71166">
            <w:pPr>
              <w:widowControl/>
              <w:spacing w:line="280" w:lineRule="exact"/>
              <w:rPr>
                <w:rFonts w:eastAsia="宋体" w:cs="宋体"/>
                <w:color w:val="000000"/>
                <w:sz w:val="22"/>
                <w:szCs w:val="22"/>
              </w:rPr>
            </w:pPr>
          </w:p>
        </w:tc>
      </w:tr>
    </w:tbl>
    <w:p w14:paraId="138DFCFB">
      <w:pPr>
        <w:spacing w:line="400" w:lineRule="exact"/>
        <w:rPr>
          <w:rFonts w:ascii="楷体_GB2312" w:hAnsi="楷体_GB2312" w:eastAsia="楷体_GB2312" w:cs="楷体_GB2312"/>
          <w:sz w:val="21"/>
          <w:szCs w:val="21"/>
        </w:rPr>
      </w:pPr>
      <w:r>
        <w:rPr>
          <w:rFonts w:ascii="楷体_GB2312" w:hAnsi="楷体_GB2312" w:eastAsia="楷体_GB2312" w:cs="楷体_GB2312"/>
          <w:sz w:val="21"/>
          <w:szCs w:val="21"/>
        </w:rPr>
        <w:t>填表说明：</w:t>
      </w:r>
      <w:r>
        <w:rPr>
          <w:rFonts w:hint="eastAsia" w:ascii="楷体_GB2312" w:hAnsi="楷体_GB2312" w:eastAsia="楷体_GB2312" w:cs="楷体_GB2312"/>
          <w:sz w:val="21"/>
          <w:szCs w:val="21"/>
        </w:rPr>
        <w:t>“回头看”重点内容中第1、4、5、15、16栏数据各机构不填写，由区教育局填报</w:t>
      </w:r>
      <w:r>
        <w:rPr>
          <w:rFonts w:ascii="楷体_GB2312" w:hAnsi="楷体_GB2312" w:eastAsia="楷体_GB2312" w:cs="楷体_GB2312"/>
          <w:sz w:val="21"/>
          <w:szCs w:val="21"/>
        </w:rPr>
        <w:t>；</w:t>
      </w:r>
    </w:p>
    <w:p w14:paraId="7C7D0E99">
      <w:pPr>
        <w:spacing w:line="320" w:lineRule="exact"/>
        <w:ind w:firstLine="412" w:firstLineChars="200"/>
        <w:rPr>
          <w:rFonts w:ascii="楷体_GB2312" w:hAnsi="楷体_GB2312" w:eastAsia="楷体_GB2312" w:cs="楷体_GB2312"/>
          <w:sz w:val="21"/>
          <w:szCs w:val="21"/>
        </w:rPr>
      </w:pPr>
    </w:p>
    <w:p w14:paraId="356DAAEA">
      <w:pPr>
        <w:pStyle w:val="2"/>
        <w:ind w:firstLine="206"/>
        <w:rPr>
          <w:rFonts w:ascii="楷体_GB2312" w:hAnsi="楷体_GB2312" w:eastAsia="楷体_GB2312" w:cs="楷体_GB2312"/>
          <w:sz w:val="21"/>
          <w:szCs w:val="21"/>
        </w:rPr>
      </w:pPr>
    </w:p>
    <w:p w14:paraId="3E08C7BB">
      <w:pPr>
        <w:pStyle w:val="2"/>
        <w:ind w:firstLine="206"/>
        <w:rPr>
          <w:rFonts w:ascii="楷体_GB2312" w:hAnsi="楷体_GB2312" w:eastAsia="楷体_GB2312" w:cs="楷体_GB2312"/>
          <w:sz w:val="21"/>
          <w:szCs w:val="21"/>
        </w:rPr>
      </w:pPr>
    </w:p>
    <w:p w14:paraId="5268B57E">
      <w:pPr>
        <w:spacing w:line="320" w:lineRule="exact"/>
        <w:ind w:firstLine="632" w:firstLineChars="200"/>
        <w:rPr>
          <w:rFonts w:ascii="楷体_GB2312" w:hAnsi="楷体_GB2312" w:eastAsia="楷体_GB2312" w:cs="楷体_GB2312"/>
        </w:rPr>
      </w:pPr>
      <w:r>
        <w:rPr>
          <w:rFonts w:hint="eastAsia" w:ascii="楷体_GB2312" w:hAnsi="楷体_GB2312" w:eastAsia="楷体_GB2312" w:cs="楷体_GB2312"/>
        </w:rPr>
        <w:t xml:space="preserve">  </w:t>
      </w:r>
    </w:p>
    <w:p w14:paraId="064D00FA">
      <w:pPr>
        <w:spacing w:line="320" w:lineRule="exact"/>
        <w:ind w:firstLine="632" w:firstLineChars="200"/>
        <w:rPr>
          <w:rFonts w:ascii="楷体_GB2312" w:hAnsi="楷体_GB2312" w:eastAsia="楷体_GB2312" w:cs="楷体_GB2312"/>
        </w:rPr>
      </w:pPr>
    </w:p>
    <w:p w14:paraId="20CB9496">
      <w:pPr>
        <w:spacing w:afterLines="50" w:line="440" w:lineRule="exact"/>
        <w:jc w:val="center"/>
        <w:rPr>
          <w:rFonts w:ascii="方正小标宋简体" w:eastAsia="方正小标宋简体"/>
          <w:sz w:val="40"/>
          <w:szCs w:val="40"/>
        </w:rPr>
      </w:pPr>
      <w:r>
        <w:rPr>
          <w:rFonts w:hint="eastAsia" w:ascii="方正小标宋简体" w:hAnsi="方正小标宋简体" w:eastAsia="方正小标宋简体" w:cs="方正小标宋简体"/>
          <w:sz w:val="44"/>
          <w:szCs w:val="44"/>
        </w:rPr>
        <w:t>义务教育阶段学科类校外培训治理“回头看”核查表</w:t>
      </w:r>
    </w:p>
    <w:p w14:paraId="0073CA82">
      <w:pPr>
        <w:rPr>
          <w:rFonts w:eastAsia="宋体"/>
          <w:sz w:val="28"/>
          <w:szCs w:val="28"/>
        </w:rPr>
      </w:pPr>
      <w:r>
        <w:rPr>
          <w:rFonts w:hint="eastAsia"/>
          <w:sz w:val="28"/>
          <w:szCs w:val="28"/>
          <w:u w:val="single"/>
        </w:rPr>
        <w:t>　　　　</w:t>
      </w:r>
      <w:r>
        <w:rPr>
          <w:rFonts w:hint="eastAsia"/>
          <w:sz w:val="28"/>
          <w:szCs w:val="28"/>
        </w:rPr>
        <w:t xml:space="preserve"> </w:t>
      </w:r>
      <w:r>
        <w:rPr>
          <w:sz w:val="28"/>
          <w:szCs w:val="28"/>
        </w:rPr>
        <w:t xml:space="preserve"> </w:t>
      </w:r>
      <w:r>
        <w:rPr>
          <w:rFonts w:hint="eastAsia"/>
          <w:sz w:val="28"/>
          <w:szCs w:val="28"/>
        </w:rPr>
        <w:t>培训学校</w:t>
      </w:r>
      <w:r>
        <w:rPr>
          <w:sz w:val="28"/>
          <w:szCs w:val="28"/>
        </w:rPr>
        <w:t xml:space="preserve"> </w:t>
      </w:r>
      <w:r>
        <w:rPr>
          <w:rFonts w:hint="eastAsia"/>
          <w:sz w:val="28"/>
          <w:szCs w:val="28"/>
        </w:rPr>
        <w:t>（盖章）</w:t>
      </w:r>
      <w:r>
        <w:rPr>
          <w:sz w:val="28"/>
          <w:szCs w:val="28"/>
        </w:rPr>
        <w:t xml:space="preserve">        </w:t>
      </w:r>
      <w:r>
        <w:rPr>
          <w:rFonts w:hint="eastAsia"/>
          <w:sz w:val="28"/>
          <w:szCs w:val="28"/>
        </w:rPr>
        <w:t>校长：</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eastAsia="宋体"/>
          <w:sz w:val="28"/>
          <w:szCs w:val="28"/>
        </w:rPr>
        <w:t xml:space="preserve">      年   月    日</w:t>
      </w:r>
    </w:p>
    <w:tbl>
      <w:tblPr>
        <w:tblStyle w:val="7"/>
        <w:tblW w:w="1449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3"/>
        <w:gridCol w:w="6136"/>
        <w:gridCol w:w="4618"/>
        <w:gridCol w:w="2320"/>
      </w:tblGrid>
      <w:tr w14:paraId="7E145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blHeader/>
        </w:trPr>
        <w:tc>
          <w:tcPr>
            <w:tcW w:w="1423" w:type="dxa"/>
            <w:tcBorders>
              <w:top w:val="single" w:color="000000" w:sz="4" w:space="0"/>
              <w:left w:val="single" w:color="000000" w:sz="4" w:space="0"/>
              <w:bottom w:val="single" w:color="auto" w:sz="4" w:space="0"/>
              <w:right w:val="single" w:color="000000" w:sz="4" w:space="0"/>
            </w:tcBorders>
            <w:vAlign w:val="center"/>
          </w:tcPr>
          <w:p w14:paraId="5D5CE784">
            <w:pPr>
              <w:spacing w:line="360" w:lineRule="exact"/>
              <w:jc w:val="center"/>
              <w:rPr>
                <w:rFonts w:ascii="黑体" w:hAnsi="黑体" w:eastAsia="黑体" w:cs="黑体"/>
                <w:bCs/>
                <w:sz w:val="28"/>
                <w:szCs w:val="28"/>
              </w:rPr>
            </w:pPr>
            <w:r>
              <w:rPr>
                <w:rFonts w:hint="eastAsia" w:ascii="黑体" w:hAnsi="黑体" w:eastAsia="黑体" w:cs="黑体"/>
                <w:bCs/>
                <w:sz w:val="28"/>
                <w:szCs w:val="28"/>
              </w:rPr>
              <w:t>七看项目</w:t>
            </w:r>
          </w:p>
        </w:tc>
        <w:tc>
          <w:tcPr>
            <w:tcW w:w="6136" w:type="dxa"/>
            <w:tcBorders>
              <w:top w:val="single" w:color="000000" w:sz="4" w:space="0"/>
              <w:left w:val="nil"/>
              <w:bottom w:val="single" w:color="auto" w:sz="4" w:space="0"/>
              <w:right w:val="single" w:color="000000" w:sz="4" w:space="0"/>
            </w:tcBorders>
            <w:vAlign w:val="center"/>
          </w:tcPr>
          <w:p w14:paraId="0E4BF791">
            <w:pPr>
              <w:spacing w:line="360" w:lineRule="exact"/>
              <w:jc w:val="center"/>
              <w:rPr>
                <w:rFonts w:ascii="黑体" w:hAnsi="黑体" w:eastAsia="黑体" w:cs="黑体"/>
                <w:bCs/>
                <w:sz w:val="28"/>
                <w:szCs w:val="28"/>
              </w:rPr>
            </w:pPr>
            <w:r>
              <w:rPr>
                <w:rFonts w:hint="eastAsia" w:ascii="黑体" w:hAnsi="黑体" w:eastAsia="黑体" w:cs="黑体"/>
                <w:bCs/>
                <w:sz w:val="28"/>
                <w:szCs w:val="28"/>
              </w:rPr>
              <w:t>“回头看”重点内容</w:t>
            </w:r>
          </w:p>
        </w:tc>
        <w:tc>
          <w:tcPr>
            <w:tcW w:w="4618" w:type="dxa"/>
            <w:tcBorders>
              <w:top w:val="single" w:color="000000" w:sz="4" w:space="0"/>
              <w:left w:val="nil"/>
              <w:bottom w:val="single" w:color="000000" w:sz="4" w:space="0"/>
              <w:right w:val="single" w:color="auto" w:sz="4" w:space="0"/>
            </w:tcBorders>
            <w:vAlign w:val="center"/>
          </w:tcPr>
          <w:p w14:paraId="17B2B3FE">
            <w:pPr>
              <w:spacing w:line="360" w:lineRule="exact"/>
              <w:jc w:val="center"/>
              <w:rPr>
                <w:rFonts w:ascii="黑体" w:hAnsi="黑体" w:eastAsia="黑体" w:cs="黑体"/>
                <w:bCs/>
                <w:sz w:val="28"/>
                <w:szCs w:val="28"/>
              </w:rPr>
            </w:pPr>
            <w:r>
              <w:rPr>
                <w:rFonts w:hint="eastAsia" w:ascii="黑体" w:hAnsi="黑体" w:eastAsia="黑体" w:cs="黑体"/>
                <w:bCs/>
                <w:sz w:val="28"/>
                <w:szCs w:val="28"/>
              </w:rPr>
              <w:t>核查情况记录</w:t>
            </w:r>
          </w:p>
        </w:tc>
        <w:tc>
          <w:tcPr>
            <w:tcW w:w="2320" w:type="dxa"/>
            <w:tcBorders>
              <w:top w:val="single" w:color="000000" w:sz="4" w:space="0"/>
              <w:left w:val="single" w:color="auto" w:sz="4" w:space="0"/>
              <w:bottom w:val="single" w:color="000000" w:sz="4" w:space="0"/>
              <w:right w:val="single" w:color="000000" w:sz="4" w:space="0"/>
            </w:tcBorders>
            <w:vAlign w:val="center"/>
          </w:tcPr>
          <w:p w14:paraId="060FD58A">
            <w:pPr>
              <w:spacing w:line="360" w:lineRule="exact"/>
              <w:jc w:val="center"/>
              <w:rPr>
                <w:rFonts w:ascii="黑体" w:hAnsi="黑体" w:eastAsia="黑体" w:cs="黑体"/>
                <w:bCs/>
                <w:sz w:val="28"/>
                <w:szCs w:val="28"/>
              </w:rPr>
            </w:pPr>
            <w:r>
              <w:rPr>
                <w:rFonts w:hint="eastAsia" w:ascii="黑体" w:hAnsi="黑体" w:eastAsia="黑体" w:cs="黑体"/>
                <w:bCs/>
                <w:sz w:val="28"/>
                <w:szCs w:val="28"/>
              </w:rPr>
              <w:t>核查方式</w:t>
            </w:r>
          </w:p>
        </w:tc>
      </w:tr>
      <w:tr w14:paraId="7D5C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423" w:type="dxa"/>
            <w:tcBorders>
              <w:left w:val="single" w:color="000000" w:sz="4" w:space="0"/>
              <w:right w:val="single" w:color="000000" w:sz="4" w:space="0"/>
            </w:tcBorders>
            <w:vAlign w:val="center"/>
          </w:tcPr>
          <w:p w14:paraId="6C5270E2">
            <w:pPr>
              <w:spacing w:line="320" w:lineRule="exact"/>
              <w:jc w:val="center"/>
              <w:rPr>
                <w:rFonts w:eastAsia="宋体" w:cs="宋体"/>
                <w:sz w:val="21"/>
                <w:szCs w:val="21"/>
              </w:rPr>
            </w:pPr>
            <w:r>
              <w:rPr>
                <w:rFonts w:hint="eastAsia" w:eastAsia="宋体" w:cs="宋体"/>
                <w:sz w:val="21"/>
                <w:szCs w:val="21"/>
              </w:rPr>
              <w:t>1.看培训机构压减</w:t>
            </w:r>
          </w:p>
          <w:p w14:paraId="3D761EAC">
            <w:pPr>
              <w:spacing w:line="320" w:lineRule="exact"/>
              <w:jc w:val="center"/>
              <w:rPr>
                <w:rFonts w:eastAsia="宋体" w:cs="宋体"/>
                <w:sz w:val="21"/>
                <w:szCs w:val="21"/>
              </w:rPr>
            </w:pPr>
          </w:p>
        </w:tc>
        <w:tc>
          <w:tcPr>
            <w:tcW w:w="6136" w:type="dxa"/>
            <w:tcBorders>
              <w:top w:val="single" w:color="auto" w:sz="4" w:space="0"/>
              <w:left w:val="nil"/>
              <w:bottom w:val="single" w:color="auto" w:sz="4" w:space="0"/>
              <w:right w:val="single" w:color="000000" w:sz="4" w:space="0"/>
            </w:tcBorders>
            <w:vAlign w:val="center"/>
          </w:tcPr>
          <w:p w14:paraId="5D5D7550">
            <w:pPr>
              <w:spacing w:line="320" w:lineRule="exact"/>
              <w:rPr>
                <w:rFonts w:eastAsia="宋体" w:cs="宋体"/>
                <w:sz w:val="21"/>
                <w:szCs w:val="21"/>
              </w:rPr>
            </w:pPr>
            <w:r>
              <w:rPr>
                <w:rFonts w:hint="eastAsia" w:eastAsia="宋体" w:cs="宋体"/>
                <w:sz w:val="21"/>
                <w:szCs w:val="21"/>
              </w:rPr>
              <w:t>是否存在“假压减、真运营”现象，重点核查已经注销或转型的培训机构仍在利用原师资、生源等继续开展学科培训等情况。</w:t>
            </w:r>
          </w:p>
        </w:tc>
        <w:tc>
          <w:tcPr>
            <w:tcW w:w="4618" w:type="dxa"/>
            <w:tcBorders>
              <w:top w:val="single" w:color="000000" w:sz="4" w:space="0"/>
              <w:left w:val="nil"/>
              <w:bottom w:val="single" w:color="000000" w:sz="4" w:space="0"/>
              <w:right w:val="single" w:color="auto" w:sz="4" w:space="0"/>
            </w:tcBorders>
          </w:tcPr>
          <w:p w14:paraId="7C86DB64">
            <w:pPr>
              <w:spacing w:line="320" w:lineRule="exact"/>
              <w:rPr>
                <w:rFonts w:eastAsia="宋体" w:cs="宋体"/>
                <w:sz w:val="21"/>
                <w:szCs w:val="21"/>
              </w:rPr>
            </w:pPr>
            <w:r>
              <w:rPr>
                <w:rFonts w:hint="eastAsia" w:eastAsia="宋体" w:cs="宋体"/>
                <w:sz w:val="21"/>
                <w:szCs w:val="21"/>
              </w:rPr>
              <w:t>已压减机构未消课或未退费金额数    （万元）</w:t>
            </w:r>
          </w:p>
        </w:tc>
        <w:tc>
          <w:tcPr>
            <w:tcW w:w="2320" w:type="dxa"/>
            <w:tcBorders>
              <w:top w:val="single" w:color="000000" w:sz="4" w:space="0"/>
              <w:left w:val="single" w:color="auto" w:sz="4" w:space="0"/>
              <w:bottom w:val="single" w:color="000000" w:sz="4" w:space="0"/>
              <w:right w:val="single" w:color="000000" w:sz="4" w:space="0"/>
            </w:tcBorders>
          </w:tcPr>
          <w:p w14:paraId="6EA58CB1">
            <w:pPr>
              <w:spacing w:line="360" w:lineRule="exact"/>
              <w:rPr>
                <w:sz w:val="24"/>
              </w:rPr>
            </w:pPr>
            <w:r>
              <w:rPr>
                <w:rFonts w:hint="eastAsia"/>
                <w:sz w:val="18"/>
                <w:szCs w:val="18"/>
              </w:rPr>
              <w:t>1.现场察看；2.看招生简章、课程安排表；3.机构资质证明</w:t>
            </w:r>
          </w:p>
        </w:tc>
      </w:tr>
      <w:tr w14:paraId="7FDB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1423" w:type="dxa"/>
            <w:tcBorders>
              <w:left w:val="single" w:color="000000" w:sz="4" w:space="0"/>
              <w:right w:val="single" w:color="000000" w:sz="4" w:space="0"/>
            </w:tcBorders>
            <w:vAlign w:val="center"/>
          </w:tcPr>
          <w:p w14:paraId="0B3B8A1C">
            <w:pPr>
              <w:spacing w:line="320" w:lineRule="exact"/>
              <w:jc w:val="center"/>
              <w:rPr>
                <w:rFonts w:eastAsia="宋体" w:cs="宋体"/>
                <w:sz w:val="21"/>
                <w:szCs w:val="21"/>
              </w:rPr>
            </w:pPr>
            <w:r>
              <w:rPr>
                <w:rFonts w:hint="eastAsia" w:eastAsia="宋体" w:cs="宋体"/>
                <w:sz w:val="21"/>
                <w:szCs w:val="21"/>
              </w:rPr>
              <w:t>2.看“营转非”“备改审”</w:t>
            </w:r>
          </w:p>
        </w:tc>
        <w:tc>
          <w:tcPr>
            <w:tcW w:w="6136" w:type="dxa"/>
            <w:tcBorders>
              <w:top w:val="single" w:color="auto" w:sz="4" w:space="0"/>
              <w:left w:val="nil"/>
              <w:bottom w:val="single" w:color="auto" w:sz="4" w:space="0"/>
              <w:right w:val="single" w:color="000000" w:sz="4" w:space="0"/>
            </w:tcBorders>
            <w:vAlign w:val="center"/>
          </w:tcPr>
          <w:p w14:paraId="7A01C0E1">
            <w:pPr>
              <w:spacing w:line="320" w:lineRule="exact"/>
              <w:rPr>
                <w:rFonts w:eastAsia="宋体" w:cs="宋体"/>
                <w:sz w:val="21"/>
                <w:szCs w:val="21"/>
              </w:rPr>
            </w:pPr>
            <w:r>
              <w:rPr>
                <w:rFonts w:hint="eastAsia" w:eastAsia="宋体" w:cs="宋体"/>
                <w:sz w:val="21"/>
                <w:szCs w:val="21"/>
              </w:rPr>
              <w:t>是否存在学科类机构“名有非营利外壳，实为营利性行为”现象，重点核查抽逃开办资金、私设账外资金、违规关联交易、虚增业务成本等情况。</w:t>
            </w:r>
          </w:p>
        </w:tc>
        <w:tc>
          <w:tcPr>
            <w:tcW w:w="4618" w:type="dxa"/>
            <w:tcBorders>
              <w:top w:val="single" w:color="000000" w:sz="4" w:space="0"/>
              <w:left w:val="nil"/>
              <w:bottom w:val="single" w:color="000000" w:sz="4" w:space="0"/>
              <w:right w:val="single" w:color="auto" w:sz="4" w:space="0"/>
            </w:tcBorders>
          </w:tcPr>
          <w:p w14:paraId="717C6921">
            <w:pPr>
              <w:spacing w:line="320" w:lineRule="exact"/>
              <w:rPr>
                <w:rFonts w:eastAsia="宋体" w:cs="宋体"/>
                <w:sz w:val="21"/>
                <w:szCs w:val="21"/>
              </w:rPr>
            </w:pPr>
          </w:p>
        </w:tc>
        <w:tc>
          <w:tcPr>
            <w:tcW w:w="2320" w:type="dxa"/>
            <w:tcBorders>
              <w:top w:val="single" w:color="000000" w:sz="4" w:space="0"/>
              <w:left w:val="single" w:color="auto" w:sz="4" w:space="0"/>
              <w:bottom w:val="single" w:color="000000" w:sz="4" w:space="0"/>
              <w:right w:val="single" w:color="000000" w:sz="4" w:space="0"/>
            </w:tcBorders>
          </w:tcPr>
          <w:p w14:paraId="757C6CF8">
            <w:pPr>
              <w:spacing w:line="360" w:lineRule="exact"/>
              <w:rPr>
                <w:sz w:val="24"/>
              </w:rPr>
            </w:pPr>
            <w:r>
              <w:rPr>
                <w:rFonts w:hint="eastAsia"/>
                <w:sz w:val="18"/>
                <w:szCs w:val="18"/>
              </w:rPr>
              <w:t>1.现场察看；2.登记证书；3.会计帐目</w:t>
            </w:r>
          </w:p>
        </w:tc>
      </w:tr>
      <w:tr w14:paraId="72B1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1423" w:type="dxa"/>
            <w:tcBorders>
              <w:left w:val="single" w:color="000000" w:sz="4" w:space="0"/>
              <w:right w:val="single" w:color="000000" w:sz="4" w:space="0"/>
            </w:tcBorders>
            <w:vAlign w:val="center"/>
          </w:tcPr>
          <w:p w14:paraId="186D5112">
            <w:pPr>
              <w:spacing w:line="320" w:lineRule="exact"/>
              <w:jc w:val="center"/>
              <w:rPr>
                <w:rFonts w:eastAsia="宋体" w:cs="宋体"/>
                <w:sz w:val="21"/>
                <w:szCs w:val="21"/>
              </w:rPr>
            </w:pPr>
            <w:r>
              <w:rPr>
                <w:rFonts w:hint="eastAsia" w:eastAsia="宋体" w:cs="宋体"/>
                <w:sz w:val="21"/>
                <w:szCs w:val="21"/>
              </w:rPr>
              <w:t>3.看培训收费监管</w:t>
            </w:r>
          </w:p>
        </w:tc>
        <w:tc>
          <w:tcPr>
            <w:tcW w:w="6136" w:type="dxa"/>
            <w:tcBorders>
              <w:top w:val="single" w:color="auto" w:sz="4" w:space="0"/>
              <w:left w:val="nil"/>
              <w:bottom w:val="single" w:color="auto" w:sz="4" w:space="0"/>
              <w:right w:val="single" w:color="000000" w:sz="4" w:space="0"/>
            </w:tcBorders>
            <w:vAlign w:val="center"/>
          </w:tcPr>
          <w:p w14:paraId="3FFC1725">
            <w:pPr>
              <w:spacing w:line="320" w:lineRule="exact"/>
              <w:rPr>
                <w:rFonts w:eastAsia="宋体" w:cs="宋体"/>
                <w:sz w:val="21"/>
                <w:szCs w:val="21"/>
              </w:rPr>
            </w:pPr>
            <w:r>
              <w:rPr>
                <w:rFonts w:hint="eastAsia" w:eastAsia="宋体" w:cs="宋体"/>
                <w:sz w:val="21"/>
                <w:szCs w:val="21"/>
              </w:rPr>
              <w:t>是否存在培训机构预收费资金未纳入监管情况，重点核查违规收费、使用不规范合同问题，特别是学科类机构未规范执行政府指导价管理要求等情况。</w:t>
            </w:r>
          </w:p>
        </w:tc>
        <w:tc>
          <w:tcPr>
            <w:tcW w:w="4618" w:type="dxa"/>
            <w:tcBorders>
              <w:top w:val="single" w:color="000000" w:sz="4" w:space="0"/>
              <w:left w:val="nil"/>
              <w:bottom w:val="single" w:color="000000" w:sz="4" w:space="0"/>
              <w:right w:val="single" w:color="auto" w:sz="4" w:space="0"/>
            </w:tcBorders>
          </w:tcPr>
          <w:p w14:paraId="6BC5D586">
            <w:pPr>
              <w:spacing w:line="320" w:lineRule="exact"/>
              <w:rPr>
                <w:rFonts w:eastAsia="宋体" w:cs="宋体"/>
                <w:sz w:val="21"/>
                <w:szCs w:val="21"/>
              </w:rPr>
            </w:pPr>
            <w:r>
              <w:rPr>
                <w:rFonts w:hint="eastAsia" w:eastAsia="宋体" w:cs="宋体"/>
                <w:sz w:val="21"/>
                <w:szCs w:val="21"/>
              </w:rPr>
              <w:t>违规收费金额数    （万元）；未执行政府指导价情况</w:t>
            </w:r>
          </w:p>
        </w:tc>
        <w:tc>
          <w:tcPr>
            <w:tcW w:w="2320" w:type="dxa"/>
            <w:tcBorders>
              <w:top w:val="single" w:color="000000" w:sz="4" w:space="0"/>
              <w:left w:val="single" w:color="auto" w:sz="4" w:space="0"/>
              <w:bottom w:val="single" w:color="000000" w:sz="4" w:space="0"/>
              <w:right w:val="single" w:color="000000" w:sz="4" w:space="0"/>
            </w:tcBorders>
          </w:tcPr>
          <w:p w14:paraId="49CF9670">
            <w:pPr>
              <w:spacing w:line="360" w:lineRule="exact"/>
              <w:rPr>
                <w:sz w:val="24"/>
              </w:rPr>
            </w:pPr>
            <w:r>
              <w:rPr>
                <w:rFonts w:hint="eastAsia"/>
                <w:sz w:val="18"/>
                <w:szCs w:val="18"/>
              </w:rPr>
              <w:t>1.收费公示；2.银行监管协议；3.监管</w:t>
            </w:r>
            <w:r>
              <w:rPr>
                <w:rFonts w:hint="eastAsia"/>
                <w:sz w:val="18"/>
                <w:szCs w:val="18"/>
                <w:lang w:eastAsia="zh-CN"/>
              </w:rPr>
              <w:t>账户</w:t>
            </w:r>
            <w:bookmarkStart w:id="0" w:name="_GoBack"/>
            <w:bookmarkEnd w:id="0"/>
            <w:r>
              <w:rPr>
                <w:rFonts w:hint="eastAsia"/>
                <w:sz w:val="18"/>
                <w:szCs w:val="18"/>
              </w:rPr>
              <w:t>余额截截图；4.与家长签订培训合同</w:t>
            </w:r>
          </w:p>
        </w:tc>
      </w:tr>
      <w:tr w14:paraId="7DC0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8" w:hRule="atLeast"/>
        </w:trPr>
        <w:tc>
          <w:tcPr>
            <w:tcW w:w="1423" w:type="dxa"/>
            <w:tcBorders>
              <w:left w:val="single" w:color="000000" w:sz="4" w:space="0"/>
              <w:right w:val="single" w:color="000000" w:sz="4" w:space="0"/>
            </w:tcBorders>
            <w:vAlign w:val="center"/>
          </w:tcPr>
          <w:p w14:paraId="3FEBD1A5">
            <w:pPr>
              <w:spacing w:line="320" w:lineRule="exact"/>
              <w:jc w:val="center"/>
              <w:rPr>
                <w:rFonts w:eastAsia="宋体" w:cs="宋体"/>
                <w:sz w:val="21"/>
                <w:szCs w:val="21"/>
              </w:rPr>
            </w:pPr>
            <w:r>
              <w:rPr>
                <w:rFonts w:hint="eastAsia" w:eastAsia="宋体" w:cs="宋体"/>
                <w:sz w:val="21"/>
                <w:szCs w:val="21"/>
              </w:rPr>
              <w:t>4.看隐形变异治理</w:t>
            </w:r>
          </w:p>
        </w:tc>
        <w:tc>
          <w:tcPr>
            <w:tcW w:w="6136" w:type="dxa"/>
            <w:tcBorders>
              <w:top w:val="single" w:color="auto" w:sz="4" w:space="0"/>
              <w:left w:val="nil"/>
              <w:bottom w:val="single" w:color="auto" w:sz="4" w:space="0"/>
              <w:right w:val="single" w:color="000000" w:sz="4" w:space="0"/>
            </w:tcBorders>
            <w:vAlign w:val="center"/>
          </w:tcPr>
          <w:p w14:paraId="4BC3760A">
            <w:pPr>
              <w:spacing w:line="320" w:lineRule="exact"/>
              <w:rPr>
                <w:rFonts w:eastAsia="宋体" w:cs="宋体"/>
                <w:sz w:val="21"/>
                <w:szCs w:val="21"/>
              </w:rPr>
            </w:pPr>
            <w:r>
              <w:rPr>
                <w:rFonts w:hint="eastAsia" w:eastAsia="宋体" w:cs="宋体"/>
                <w:sz w:val="21"/>
                <w:szCs w:val="21"/>
              </w:rPr>
              <w:t>是否存在违规开展学科培训、打“擦边球”现象，重点核查非学科类机构、证照不齐等不具备学科培训资质的机构违规开展学科培训，以及个人以“家政服务”“家庭教育指导”“众筹私教”等名义违规开展学科培训等情况。</w:t>
            </w:r>
          </w:p>
        </w:tc>
        <w:tc>
          <w:tcPr>
            <w:tcW w:w="4618" w:type="dxa"/>
            <w:tcBorders>
              <w:top w:val="single" w:color="000000" w:sz="4" w:space="0"/>
              <w:left w:val="nil"/>
              <w:bottom w:val="single" w:color="000000" w:sz="4" w:space="0"/>
              <w:right w:val="single" w:color="auto" w:sz="4" w:space="0"/>
            </w:tcBorders>
          </w:tcPr>
          <w:p w14:paraId="326D83A8">
            <w:pPr>
              <w:spacing w:line="320" w:lineRule="exact"/>
              <w:rPr>
                <w:rFonts w:eastAsia="宋体" w:cs="宋体"/>
                <w:sz w:val="21"/>
                <w:szCs w:val="21"/>
              </w:rPr>
            </w:pPr>
          </w:p>
        </w:tc>
        <w:tc>
          <w:tcPr>
            <w:tcW w:w="2320" w:type="dxa"/>
            <w:tcBorders>
              <w:top w:val="single" w:color="000000" w:sz="4" w:space="0"/>
              <w:left w:val="single" w:color="auto" w:sz="4" w:space="0"/>
              <w:bottom w:val="single" w:color="000000" w:sz="4" w:space="0"/>
              <w:right w:val="single" w:color="000000" w:sz="4" w:space="0"/>
            </w:tcBorders>
          </w:tcPr>
          <w:p w14:paraId="5B469DE0">
            <w:pPr>
              <w:spacing w:line="360" w:lineRule="exact"/>
              <w:rPr>
                <w:sz w:val="24"/>
              </w:rPr>
            </w:pPr>
            <w:r>
              <w:rPr>
                <w:rFonts w:hint="eastAsia"/>
                <w:sz w:val="18"/>
                <w:szCs w:val="18"/>
              </w:rPr>
              <w:t>1.明</w:t>
            </w:r>
            <w:r>
              <w:rPr>
                <w:rFonts w:hint="eastAsia"/>
                <w:sz w:val="18"/>
                <w:szCs w:val="18"/>
                <w:lang w:eastAsia="zh-CN"/>
              </w:rPr>
              <w:t>察</w:t>
            </w:r>
            <w:r>
              <w:rPr>
                <w:rFonts w:hint="eastAsia"/>
                <w:sz w:val="18"/>
                <w:szCs w:val="18"/>
              </w:rPr>
              <w:t>暗访；2.现场察看；3.课程安排表</w:t>
            </w:r>
          </w:p>
        </w:tc>
      </w:tr>
      <w:tr w14:paraId="3EA4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trPr>
        <w:tc>
          <w:tcPr>
            <w:tcW w:w="1423" w:type="dxa"/>
            <w:tcBorders>
              <w:left w:val="single" w:color="000000" w:sz="4" w:space="0"/>
              <w:right w:val="single" w:color="000000" w:sz="4" w:space="0"/>
            </w:tcBorders>
            <w:vAlign w:val="center"/>
          </w:tcPr>
          <w:p w14:paraId="4C490783">
            <w:pPr>
              <w:spacing w:line="320" w:lineRule="exact"/>
              <w:jc w:val="center"/>
              <w:rPr>
                <w:rFonts w:eastAsia="宋体" w:cs="宋体"/>
                <w:sz w:val="21"/>
                <w:szCs w:val="21"/>
              </w:rPr>
            </w:pPr>
            <w:r>
              <w:rPr>
                <w:rFonts w:hint="eastAsia" w:eastAsia="宋体" w:cs="宋体"/>
                <w:sz w:val="21"/>
                <w:szCs w:val="21"/>
              </w:rPr>
              <w:t>5.看培训行为规范</w:t>
            </w:r>
          </w:p>
        </w:tc>
        <w:tc>
          <w:tcPr>
            <w:tcW w:w="6136" w:type="dxa"/>
            <w:tcBorders>
              <w:top w:val="single" w:color="auto" w:sz="4" w:space="0"/>
              <w:left w:val="nil"/>
              <w:bottom w:val="single" w:color="auto" w:sz="4" w:space="0"/>
              <w:right w:val="single" w:color="000000" w:sz="4" w:space="0"/>
            </w:tcBorders>
            <w:vAlign w:val="center"/>
          </w:tcPr>
          <w:p w14:paraId="76B33BB2">
            <w:pPr>
              <w:spacing w:line="320" w:lineRule="exact"/>
              <w:rPr>
                <w:rFonts w:eastAsia="宋体" w:cs="宋体"/>
                <w:sz w:val="21"/>
                <w:szCs w:val="21"/>
              </w:rPr>
            </w:pPr>
            <w:r>
              <w:rPr>
                <w:rFonts w:hint="eastAsia" w:eastAsia="宋体" w:cs="宋体"/>
                <w:sz w:val="21"/>
                <w:szCs w:val="21"/>
              </w:rPr>
              <w:t>是否存在培训时间、培训材料内容不合规，从业人员不符合资质等现象，重点核查培训机构疫情防控有关要求不落实或落实不到位，以及培训机构是否存在违规组织在校生特别是毕业班学生开展全日制培训的情况。任何学校不得允许在校生正常上课时间旷课或以请假名义参加校外培训。</w:t>
            </w:r>
          </w:p>
        </w:tc>
        <w:tc>
          <w:tcPr>
            <w:tcW w:w="4618" w:type="dxa"/>
            <w:tcBorders>
              <w:top w:val="single" w:color="000000" w:sz="4" w:space="0"/>
              <w:left w:val="nil"/>
              <w:bottom w:val="single" w:color="000000" w:sz="4" w:space="0"/>
              <w:right w:val="single" w:color="auto" w:sz="4" w:space="0"/>
            </w:tcBorders>
          </w:tcPr>
          <w:p w14:paraId="5733E556">
            <w:pPr>
              <w:spacing w:line="320" w:lineRule="exact"/>
              <w:rPr>
                <w:rFonts w:eastAsia="宋体" w:cs="宋体"/>
                <w:sz w:val="21"/>
                <w:szCs w:val="21"/>
              </w:rPr>
            </w:pPr>
            <w:r>
              <w:rPr>
                <w:rFonts w:hint="eastAsia" w:eastAsia="宋体" w:cs="宋体"/>
                <w:sz w:val="21"/>
                <w:szCs w:val="21"/>
              </w:rPr>
              <w:t>不合规的培训材料数    （份）；不具备相应资质的教学、教研人员数   （人)；从业人员中有违法犯罪记录人员数   （人）。</w:t>
            </w:r>
          </w:p>
        </w:tc>
        <w:tc>
          <w:tcPr>
            <w:tcW w:w="2320" w:type="dxa"/>
            <w:tcBorders>
              <w:top w:val="single" w:color="000000" w:sz="4" w:space="0"/>
              <w:left w:val="single" w:color="auto" w:sz="4" w:space="0"/>
              <w:bottom w:val="single" w:color="000000" w:sz="4" w:space="0"/>
              <w:right w:val="single" w:color="000000" w:sz="4" w:space="0"/>
            </w:tcBorders>
          </w:tcPr>
          <w:p w14:paraId="2654D327">
            <w:pPr>
              <w:spacing w:line="360" w:lineRule="exact"/>
              <w:rPr>
                <w:sz w:val="24"/>
              </w:rPr>
            </w:pPr>
            <w:r>
              <w:rPr>
                <w:rFonts w:hint="eastAsia"/>
                <w:sz w:val="18"/>
                <w:szCs w:val="18"/>
              </w:rPr>
              <w:t>1.课程安排表、作息时间安排表；2.培训教材；3.教职工花名册与资质证明、无犯罪证明；4.培训班分班花名册</w:t>
            </w:r>
          </w:p>
        </w:tc>
      </w:tr>
      <w:tr w14:paraId="48AD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5" w:hRule="atLeast"/>
        </w:trPr>
        <w:tc>
          <w:tcPr>
            <w:tcW w:w="1423" w:type="dxa"/>
            <w:tcBorders>
              <w:left w:val="single" w:color="000000" w:sz="4" w:space="0"/>
              <w:right w:val="single" w:color="000000" w:sz="4" w:space="0"/>
            </w:tcBorders>
            <w:vAlign w:val="center"/>
          </w:tcPr>
          <w:p w14:paraId="4A59EC7B">
            <w:pPr>
              <w:spacing w:line="320" w:lineRule="exact"/>
              <w:jc w:val="center"/>
              <w:rPr>
                <w:rFonts w:eastAsia="宋体" w:cs="宋体"/>
                <w:sz w:val="21"/>
                <w:szCs w:val="21"/>
              </w:rPr>
            </w:pPr>
            <w:r>
              <w:rPr>
                <w:rFonts w:hint="eastAsia" w:eastAsia="宋体" w:cs="宋体"/>
                <w:sz w:val="21"/>
                <w:szCs w:val="21"/>
              </w:rPr>
              <w:t>6.看数据信息填报</w:t>
            </w:r>
          </w:p>
        </w:tc>
        <w:tc>
          <w:tcPr>
            <w:tcW w:w="6136" w:type="dxa"/>
            <w:tcBorders>
              <w:top w:val="single" w:color="auto" w:sz="4" w:space="0"/>
              <w:left w:val="nil"/>
              <w:bottom w:val="single" w:color="auto" w:sz="4" w:space="0"/>
              <w:right w:val="single" w:color="000000" w:sz="4" w:space="0"/>
            </w:tcBorders>
            <w:vAlign w:val="center"/>
          </w:tcPr>
          <w:p w14:paraId="5649481A">
            <w:pPr>
              <w:spacing w:line="320" w:lineRule="exact"/>
              <w:rPr>
                <w:rFonts w:eastAsia="宋体" w:cs="宋体"/>
                <w:sz w:val="21"/>
                <w:szCs w:val="21"/>
              </w:rPr>
            </w:pPr>
            <w:r>
              <w:rPr>
                <w:rFonts w:hint="eastAsia" w:eastAsia="宋体" w:cs="宋体"/>
                <w:sz w:val="21"/>
                <w:szCs w:val="21"/>
              </w:rPr>
              <w:t>是否落实全国校外教育培训监管与服务综合平台使用要求，重点核查填报数据信息及时性、完整性、准确性，以及课程上架进度等情况。</w:t>
            </w:r>
          </w:p>
        </w:tc>
        <w:tc>
          <w:tcPr>
            <w:tcW w:w="4618" w:type="dxa"/>
            <w:tcBorders>
              <w:top w:val="single" w:color="000000" w:sz="4" w:space="0"/>
              <w:left w:val="nil"/>
              <w:bottom w:val="single" w:color="000000" w:sz="4" w:space="0"/>
              <w:right w:val="single" w:color="auto" w:sz="4" w:space="0"/>
            </w:tcBorders>
            <w:vAlign w:val="center"/>
          </w:tcPr>
          <w:p w14:paraId="03E16FF5">
            <w:pPr>
              <w:widowControl/>
              <w:wordWrap w:val="0"/>
              <w:spacing w:line="360" w:lineRule="atLeast"/>
              <w:jc w:val="center"/>
              <w:rPr>
                <w:rFonts w:eastAsia="宋体" w:cs="宋体"/>
                <w:kern w:val="0"/>
                <w:sz w:val="23"/>
                <w:szCs w:val="23"/>
              </w:rPr>
            </w:pPr>
          </w:p>
        </w:tc>
        <w:tc>
          <w:tcPr>
            <w:tcW w:w="2320" w:type="dxa"/>
            <w:tcBorders>
              <w:top w:val="single" w:color="000000" w:sz="4" w:space="0"/>
              <w:left w:val="single" w:color="auto" w:sz="4" w:space="0"/>
              <w:bottom w:val="single" w:color="000000" w:sz="4" w:space="0"/>
              <w:right w:val="single" w:color="000000" w:sz="4" w:space="0"/>
            </w:tcBorders>
          </w:tcPr>
          <w:p w14:paraId="413B9E99">
            <w:pPr>
              <w:spacing w:line="360" w:lineRule="exact"/>
              <w:rPr>
                <w:sz w:val="24"/>
              </w:rPr>
            </w:pPr>
            <w:r>
              <w:rPr>
                <w:rFonts w:hint="eastAsia"/>
                <w:sz w:val="18"/>
                <w:szCs w:val="18"/>
              </w:rPr>
              <w:t>1.察看平台与机构APP</w:t>
            </w:r>
          </w:p>
        </w:tc>
      </w:tr>
      <w:tr w14:paraId="6A61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trPr>
        <w:tc>
          <w:tcPr>
            <w:tcW w:w="1423" w:type="dxa"/>
            <w:tcBorders>
              <w:left w:val="single" w:color="000000" w:sz="4" w:space="0"/>
              <w:right w:val="single" w:color="000000" w:sz="4" w:space="0"/>
            </w:tcBorders>
            <w:vAlign w:val="center"/>
          </w:tcPr>
          <w:p w14:paraId="4D9D4973">
            <w:pPr>
              <w:spacing w:line="320" w:lineRule="exact"/>
              <w:jc w:val="center"/>
              <w:rPr>
                <w:rFonts w:eastAsia="宋体" w:cs="宋体"/>
                <w:sz w:val="21"/>
                <w:szCs w:val="21"/>
              </w:rPr>
            </w:pPr>
            <w:r>
              <w:rPr>
                <w:rFonts w:hint="eastAsia" w:eastAsia="宋体" w:cs="宋体"/>
                <w:sz w:val="21"/>
                <w:szCs w:val="21"/>
              </w:rPr>
              <w:t>7.看风险防范</w:t>
            </w:r>
          </w:p>
        </w:tc>
        <w:tc>
          <w:tcPr>
            <w:tcW w:w="6136" w:type="dxa"/>
            <w:tcBorders>
              <w:top w:val="single" w:color="auto" w:sz="4" w:space="0"/>
              <w:left w:val="nil"/>
              <w:bottom w:val="single" w:color="auto" w:sz="4" w:space="0"/>
              <w:right w:val="single" w:color="000000" w:sz="4" w:space="0"/>
            </w:tcBorders>
            <w:vAlign w:val="center"/>
          </w:tcPr>
          <w:p w14:paraId="7F375881">
            <w:pPr>
              <w:spacing w:line="320" w:lineRule="exact"/>
              <w:rPr>
                <w:rFonts w:eastAsia="宋体" w:cs="宋体"/>
                <w:sz w:val="21"/>
                <w:szCs w:val="21"/>
              </w:rPr>
            </w:pPr>
            <w:r>
              <w:rPr>
                <w:rFonts w:hint="eastAsia" w:eastAsia="宋体" w:cs="宋体"/>
                <w:sz w:val="21"/>
                <w:szCs w:val="21"/>
              </w:rPr>
              <w:t>是否存在各类风险隐患，如退费难、劳动用工纠纷、网络舆情、疫情防控等风险问题，重点核查解决退费难问题、校外培训监管执法、防范化解劳动用工风险等机制建立及落实等情况。</w:t>
            </w:r>
          </w:p>
        </w:tc>
        <w:tc>
          <w:tcPr>
            <w:tcW w:w="4618" w:type="dxa"/>
            <w:tcBorders>
              <w:top w:val="single" w:color="000000" w:sz="4" w:space="0"/>
              <w:left w:val="nil"/>
              <w:bottom w:val="single" w:color="000000" w:sz="4" w:space="0"/>
              <w:right w:val="single" w:color="auto" w:sz="4" w:space="0"/>
            </w:tcBorders>
            <w:vAlign w:val="center"/>
          </w:tcPr>
          <w:p w14:paraId="7C5E08A3">
            <w:pPr>
              <w:widowControl/>
              <w:wordWrap w:val="0"/>
              <w:spacing w:line="360" w:lineRule="atLeast"/>
              <w:jc w:val="center"/>
              <w:rPr>
                <w:rFonts w:eastAsia="宋体" w:cs="宋体"/>
                <w:kern w:val="0"/>
                <w:sz w:val="23"/>
                <w:szCs w:val="23"/>
              </w:rPr>
            </w:pPr>
          </w:p>
        </w:tc>
        <w:tc>
          <w:tcPr>
            <w:tcW w:w="2320" w:type="dxa"/>
            <w:tcBorders>
              <w:top w:val="single" w:color="000000" w:sz="4" w:space="0"/>
              <w:left w:val="single" w:color="auto" w:sz="4" w:space="0"/>
              <w:bottom w:val="single" w:color="000000" w:sz="4" w:space="0"/>
              <w:right w:val="single" w:color="000000" w:sz="4" w:space="0"/>
            </w:tcBorders>
          </w:tcPr>
          <w:p w14:paraId="0AFE1518">
            <w:pPr>
              <w:spacing w:line="360" w:lineRule="exact"/>
              <w:rPr>
                <w:sz w:val="24"/>
              </w:rPr>
            </w:pPr>
            <w:r>
              <w:rPr>
                <w:rFonts w:hint="eastAsia"/>
                <w:sz w:val="18"/>
                <w:szCs w:val="18"/>
              </w:rPr>
              <w:t>1.现场察看；2.访谈师生；3.劳动合同；4.培训服务合同；5.疫情防控措施</w:t>
            </w:r>
          </w:p>
        </w:tc>
      </w:tr>
    </w:tbl>
    <w:p w14:paraId="4BE4BDAB">
      <w:pPr>
        <w:spacing w:line="320" w:lineRule="exact"/>
        <w:rPr>
          <w:rFonts w:ascii="楷体_GB2312" w:hAnsi="楷体_GB2312" w:eastAsia="楷体_GB2312" w:cs="楷体_GB2312"/>
        </w:rPr>
        <w:sectPr>
          <w:footerReference r:id="rId3" w:type="default"/>
          <w:footerReference r:id="rId4" w:type="even"/>
          <w:pgSz w:w="16838" w:h="11906" w:orient="landscape"/>
          <w:pgMar w:top="1587" w:right="2098" w:bottom="1474" w:left="1701" w:header="964" w:footer="1332" w:gutter="0"/>
          <w:cols w:space="720" w:num="1"/>
          <w:docGrid w:type="linesAndChars" w:linePitch="587" w:charSpace="-849"/>
        </w:sectPr>
      </w:pPr>
    </w:p>
    <w:p w14:paraId="288E629A"/>
    <w:sectPr>
      <w:footerReference r:id="rId5" w:type="default"/>
      <w:footerReference r:id="rId6" w:type="even"/>
      <w:pgSz w:w="11906" w:h="16838"/>
      <w:pgMar w:top="1984" w:right="1474" w:bottom="1871" w:left="1587" w:header="851" w:footer="1587" w:gutter="0"/>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8B66">
    <w:pPr>
      <w:pStyle w:val="4"/>
      <w:wordWrap w:val="0"/>
      <w:ind w:right="1200" w:firstLine="360"/>
      <w:rPr>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1CFA92B">
                <w:pPr>
                  <w:pStyle w:val="4"/>
                  <w:ind w:left="320" w:leftChars="100" w:right="320" w:rightChars="100"/>
                  <w:rPr>
                    <w:rFonts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eastAsia="宋体" w:cs="宋体"/>
                    <w:sz w:val="28"/>
                    <w:szCs w:val="28"/>
                  </w:rPr>
                  <w:t>4</w:t>
                </w:r>
                <w:r>
                  <w:rPr>
                    <w:rFonts w:hint="eastAsia" w:eastAsia="宋体" w:cs="宋体"/>
                    <w:sz w:val="28"/>
                    <w:szCs w:val="28"/>
                  </w:rPr>
                  <w:fldChar w:fldCharType="end"/>
                </w:r>
                <w:r>
                  <w:rPr>
                    <w:rFonts w:hint="eastAsia"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3378">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4</w:t>
    </w:r>
    <w:r>
      <w:fldChar w:fldCharType="end"/>
    </w:r>
  </w:p>
  <w:p w14:paraId="57C43F8F">
    <w:pPr>
      <w:pStyle w:val="4"/>
      <w:ind w:right="360" w:firstLine="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C422">
    <w:pPr>
      <w:pStyle w:val="4"/>
      <w:framePr w:wrap="around" w:vAnchor="text" w:hAnchor="margin" w:xAlign="outside" w:y="1"/>
      <w:adjustRightInd w:val="0"/>
      <w:snapToGrid/>
      <w:ind w:left="320" w:leftChars="100" w:right="320" w:rightChars="100"/>
      <w:rPr>
        <w:rStyle w:val="10"/>
        <w:rFonts w:eastAsia="宋体"/>
        <w:sz w:val="28"/>
        <w:szCs w:val="28"/>
      </w:rPr>
    </w:pPr>
    <w:r>
      <w:rPr>
        <w:rStyle w:val="10"/>
        <w:rFonts w:hint="eastAsia" w:eastAsia="宋体"/>
        <w:sz w:val="28"/>
        <w:szCs w:val="28"/>
      </w:rPr>
      <w:t xml:space="preserve">— </w:t>
    </w:r>
    <w:r>
      <w:rPr>
        <w:rFonts w:eastAsia="宋体"/>
        <w:sz w:val="28"/>
        <w:szCs w:val="28"/>
      </w:rPr>
      <w:fldChar w:fldCharType="begin"/>
    </w:r>
    <w:r>
      <w:rPr>
        <w:rStyle w:val="10"/>
        <w:rFonts w:eastAsia="宋体"/>
        <w:sz w:val="28"/>
        <w:szCs w:val="28"/>
      </w:rPr>
      <w:instrText xml:space="preserve">PAGE  </w:instrText>
    </w:r>
    <w:r>
      <w:rPr>
        <w:rFonts w:eastAsia="宋体"/>
        <w:sz w:val="28"/>
        <w:szCs w:val="28"/>
      </w:rPr>
      <w:fldChar w:fldCharType="separate"/>
    </w:r>
    <w:r>
      <w:rPr>
        <w:rStyle w:val="10"/>
        <w:rFonts w:eastAsia="宋体"/>
        <w:sz w:val="28"/>
        <w:szCs w:val="28"/>
      </w:rPr>
      <w:t>5</w:t>
    </w:r>
    <w:r>
      <w:rPr>
        <w:rFonts w:eastAsia="宋体"/>
        <w:sz w:val="28"/>
        <w:szCs w:val="28"/>
      </w:rPr>
      <w:fldChar w:fldCharType="end"/>
    </w:r>
    <w:r>
      <w:rPr>
        <w:rStyle w:val="10"/>
        <w:rFonts w:hint="eastAsia" w:eastAsia="宋体"/>
        <w:sz w:val="28"/>
        <w:szCs w:val="28"/>
      </w:rPr>
      <w:t xml:space="preserve"> —</w:t>
    </w:r>
  </w:p>
  <w:p w14:paraId="0964ABCB">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C458">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4</w:t>
    </w:r>
    <w:r>
      <w:fldChar w:fldCharType="end"/>
    </w:r>
  </w:p>
  <w:p w14:paraId="3E27B838">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attachedTemplate r:id="rId1"/>
  <w:documentProtection w:enforcement="0"/>
  <w:defaultTabStop w:val="420"/>
  <w:drawingGridHorizontalSpacing w:val="158"/>
  <w:drawingGridVerticalSpacing w:val="295"/>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0AA8"/>
    <w:rsid w:val="000330ED"/>
    <w:rsid w:val="00051C4B"/>
    <w:rsid w:val="000E633F"/>
    <w:rsid w:val="00143C86"/>
    <w:rsid w:val="00227756"/>
    <w:rsid w:val="002B1681"/>
    <w:rsid w:val="002B48EC"/>
    <w:rsid w:val="002E1F1E"/>
    <w:rsid w:val="002F202A"/>
    <w:rsid w:val="00337D42"/>
    <w:rsid w:val="00385838"/>
    <w:rsid w:val="003A6AFD"/>
    <w:rsid w:val="003F6E58"/>
    <w:rsid w:val="0048032C"/>
    <w:rsid w:val="004B66FA"/>
    <w:rsid w:val="00510BD8"/>
    <w:rsid w:val="005602E9"/>
    <w:rsid w:val="006C0F7D"/>
    <w:rsid w:val="006F20D3"/>
    <w:rsid w:val="006F51FE"/>
    <w:rsid w:val="00707EB5"/>
    <w:rsid w:val="00740447"/>
    <w:rsid w:val="0075646C"/>
    <w:rsid w:val="00780A74"/>
    <w:rsid w:val="00827004"/>
    <w:rsid w:val="00846D4E"/>
    <w:rsid w:val="00870C5B"/>
    <w:rsid w:val="008814D4"/>
    <w:rsid w:val="008A5F8F"/>
    <w:rsid w:val="008B3517"/>
    <w:rsid w:val="008D3A3D"/>
    <w:rsid w:val="00900AA8"/>
    <w:rsid w:val="0091548B"/>
    <w:rsid w:val="009A13C2"/>
    <w:rsid w:val="009C3E2C"/>
    <w:rsid w:val="00A24773"/>
    <w:rsid w:val="00A84511"/>
    <w:rsid w:val="00AB4103"/>
    <w:rsid w:val="00BF536D"/>
    <w:rsid w:val="00C02B3F"/>
    <w:rsid w:val="00CB563B"/>
    <w:rsid w:val="00CC3E2F"/>
    <w:rsid w:val="00CC6683"/>
    <w:rsid w:val="00D43B48"/>
    <w:rsid w:val="00F4276D"/>
    <w:rsid w:val="00F51658"/>
    <w:rsid w:val="00F562CC"/>
    <w:rsid w:val="00F648F1"/>
    <w:rsid w:val="00F81885"/>
    <w:rsid w:val="06937AE8"/>
    <w:rsid w:val="08E23064"/>
    <w:rsid w:val="14693A6E"/>
    <w:rsid w:val="148355CE"/>
    <w:rsid w:val="172F28A6"/>
    <w:rsid w:val="1B1843E0"/>
    <w:rsid w:val="1BFC5AE1"/>
    <w:rsid w:val="295B1812"/>
    <w:rsid w:val="335B3614"/>
    <w:rsid w:val="339A4843"/>
    <w:rsid w:val="35925EEE"/>
    <w:rsid w:val="36D95AC6"/>
    <w:rsid w:val="3A7420E2"/>
    <w:rsid w:val="3C52330C"/>
    <w:rsid w:val="3D9202AA"/>
    <w:rsid w:val="3E3841D6"/>
    <w:rsid w:val="3F2857D6"/>
    <w:rsid w:val="3FE46B02"/>
    <w:rsid w:val="412B57DD"/>
    <w:rsid w:val="471C6F1D"/>
    <w:rsid w:val="4791744B"/>
    <w:rsid w:val="48DF38DF"/>
    <w:rsid w:val="493A3912"/>
    <w:rsid w:val="51771FCA"/>
    <w:rsid w:val="529E79DC"/>
    <w:rsid w:val="538A7FAB"/>
    <w:rsid w:val="563A098B"/>
    <w:rsid w:val="59827FC8"/>
    <w:rsid w:val="5B076744"/>
    <w:rsid w:val="5C991766"/>
    <w:rsid w:val="622B2EF9"/>
    <w:rsid w:val="6A941F1A"/>
    <w:rsid w:val="6B885F78"/>
    <w:rsid w:val="6CF66A40"/>
    <w:rsid w:val="6E657FD2"/>
    <w:rsid w:val="6EE31DC6"/>
    <w:rsid w:val="6FC72B0E"/>
    <w:rsid w:val="6FCF8C74"/>
    <w:rsid w:val="700549EE"/>
    <w:rsid w:val="72BD5D03"/>
    <w:rsid w:val="74506875"/>
    <w:rsid w:val="7C1056A6"/>
    <w:rsid w:val="7D353787"/>
    <w:rsid w:val="7E9B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next w:val="2"/>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bCs/>
    </w:rPr>
  </w:style>
  <w:style w:type="character" w:styleId="10">
    <w:name w:val="page number"/>
    <w:basedOn w:val="8"/>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fjssms\C:\Users\Administrator\Desktop\&#27801;&#25945;&#8212;&#19979;&#34892;&#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沙教—下行文模板.dot</Template>
  <Company>WwW.YlmF.CoM</Company>
  <Pages>5</Pages>
  <Words>1492</Words>
  <Characters>1538</Characters>
  <Lines>13</Lines>
  <Paragraphs>3</Paragraphs>
  <TotalTime>2</TotalTime>
  <ScaleCrop>false</ScaleCrop>
  <LinksUpToDate>false</LinksUpToDate>
  <CharactersWithSpaces>1658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2022-05-10T08:27:00Z</dcterms:created>
  <dc:creator>Blackcat</dc:creator>
  <cp:lastModifiedBy>initial</cp:lastModifiedBy>
  <cp:lastPrinted>2022-04-28T08:21:00Z</cp:lastPrinted>
  <dcterms:modified xsi:type="dcterms:W3CDTF">2025-06-20T08:59:04Z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378779304_cloud</vt:lpwstr>
  </property>
  <property fmtid="{D5CDD505-2E9C-101B-9397-08002B2CF9AE}" pid="4" name="KSOTemplateDocerSaveRecord">
    <vt:lpwstr>eyJoZGlkIjoiNjI4MGQzZDVkYTBlOTU1MWRjYzI1ZDdlZDBlMGFmZmYiLCJ1c2VySWQiOiI2OTM2MjY5MTAifQ==</vt:lpwstr>
  </property>
  <property fmtid="{D5CDD505-2E9C-101B-9397-08002B2CF9AE}" pid="5" name="ICV">
    <vt:lpwstr>3463DDD8277745F0BA5F3533047EA5B6_12</vt:lpwstr>
  </property>
</Properties>
</file>