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hint="eastAsia"/>
        </w:rPr>
      </w:pPr>
    </w:p>
    <w:p>
      <w:pPr>
        <w:adjustRightInd w:val="0"/>
        <w:rPr>
          <w:rFonts w:hint="eastAsia"/>
        </w:rPr>
      </w:pPr>
    </w:p>
    <w:p>
      <w:pPr>
        <w:adjustRightInd w:val="0"/>
        <w:rPr>
          <w:rFonts w:hint="eastAsia"/>
        </w:rPr>
      </w:pPr>
      <w:r>
        <w:rPr>
          <w:rFonts w:hint="eastAsia"/>
        </w:rPr>
        <w:pict>
          <v:shape id="_x0000_s1026" o:spid="_x0000_s1026" o:spt="136" type="#_x0000_t136" style="position:absolute;left:0pt;margin-left:43.65pt;margin-top:204.6pt;height:42.5pt;width:354.35pt;mso-position-horizontal-relative:margin;mso-position-vertical-relative:page;z-index:251660288;mso-width-relative:page;mso-height-relative:page;" fillcolor="#FF0000" filled="t" stroked="t" coordsize="21600,21600" adj="10800">
            <v:path/>
            <v:fill on="t" color2="#FFFFFF" focussize="0,0"/>
            <v:stroke weight="1pt" color="#FF0000"/>
            <v:imagedata o:title=""/>
            <o:lock v:ext="edit" aspectratio="f"/>
            <v:textpath on="t" fitshape="t" fitpath="t" trim="t" xscale="f" string="三明市沙县区教育局文件" style="font-family:方正小标宋_GBK;font-size:40pt;v-text-align:center;"/>
          </v:shape>
        </w:pict>
      </w:r>
    </w:p>
    <w:p>
      <w:pPr>
        <w:adjustRightInd w:val="0"/>
        <w:rPr>
          <w:rFonts w:hint="eastAsia"/>
        </w:rPr>
      </w:pPr>
    </w:p>
    <w:p>
      <w:pPr>
        <w:adjustRightInd w:val="0"/>
        <w:rPr>
          <w:rFonts w:hint="eastAsia"/>
        </w:rPr>
      </w:pPr>
    </w:p>
    <w:p>
      <w:pPr>
        <w:adjustRightInd w:val="0"/>
        <w:rPr>
          <w:rFonts w:hint="eastAsia"/>
        </w:rPr>
      </w:pPr>
    </w:p>
    <w:p>
      <w:pPr>
        <w:adjustRightInd w:val="0"/>
        <w:rPr>
          <w:rFonts w:hint="eastAsia"/>
        </w:rPr>
      </w:pPr>
    </w:p>
    <w:p>
      <w:pPr>
        <w:adjustRightInd w:val="0"/>
        <w:ind w:left="316" w:leftChars="100" w:right="316" w:rightChars="100"/>
        <w:jc w:val="center"/>
        <w:rPr>
          <w:rFonts w:hint="eastAsia"/>
        </w:rPr>
      </w:pPr>
      <w:r>
        <w:rPr>
          <w:rFonts w:hint="eastAsia"/>
        </w:rPr>
        <w:t>沙教</w:t>
      </w:r>
      <w:r>
        <w:rPr>
          <w:rFonts w:hint="eastAsia"/>
          <w:lang w:eastAsia="zh-CN"/>
        </w:rPr>
        <w:t>规</w:t>
      </w:r>
      <w:r>
        <w:rPr>
          <w:rFonts w:hint="eastAsia"/>
        </w:rPr>
        <w:t>〔</w:t>
      </w:r>
      <w:r>
        <w:rPr>
          <w:rFonts w:hint="eastAsia"/>
          <w:lang w:val="en-US" w:eastAsia="zh-CN"/>
        </w:rPr>
        <w:t>2024</w:t>
      </w:r>
      <w:r>
        <w:rPr>
          <w:rFonts w:hint="eastAsia"/>
        </w:rPr>
        <w:t>〕</w:t>
      </w:r>
      <w:r>
        <w:rPr>
          <w:rFonts w:hint="eastAsia"/>
          <w:lang w:val="en-US" w:eastAsia="zh-CN"/>
        </w:rPr>
        <w:t>1</w:t>
      </w:r>
      <w:r>
        <w:rPr>
          <w:rFonts w:hint="eastAsia"/>
        </w:rPr>
        <w:t>号</w:t>
      </w:r>
    </w:p>
    <w:p>
      <w:pPr>
        <w:adjustRightInd w:val="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12700</wp:posOffset>
                </wp:positionV>
                <wp:extent cx="5615940" cy="0"/>
                <wp:effectExtent l="0" t="15875" r="3810" b="22225"/>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05pt;margin-top:1pt;height:0pt;width:442.2pt;mso-position-horizontal-relative:margin;z-index:251659264;mso-width-relative:page;mso-height-relative:page;" filled="f" stroked="t" coordsize="21600,21600" o:gfxdata="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oQmetMA&#10;AAAEAQAADwAAAAAAAAABACAAAAAiAAAAZHJzL2Rvd25yZXYueG1sUEsBAhQAFAAAAAgAh07iQC1O&#10;By/rAQAA3AMAAA4AAAAAAAAAAQAgAAAAIgEAAGRycy9lMm9Eb2MueG1sUEsFBgAAAAAGAAYAWQEA&#10;AH8FAAAAAA==&#10;">
                <v:fill on="f" focussize="0,0"/>
                <v:stroke weight="2.5pt" color="#FF0000" joinstyle="round"/>
                <v:imagedata o:title=""/>
                <o:lock v:ext="edit" aspectratio="f"/>
              </v:line>
            </w:pict>
          </mc:Fallback>
        </mc:AlternateContent>
      </w:r>
    </w:p>
    <w:p>
      <w:pPr>
        <w:adjustRightInd w:val="0"/>
        <w:spacing w:line="580" w:lineRule="exact"/>
        <w:rPr>
          <w:rFonts w:hint="eastAsia"/>
        </w:rPr>
      </w:pPr>
    </w:p>
    <w:p>
      <w:pPr>
        <w:adjustRightInd w:val="0"/>
        <w:spacing w:line="58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三明市沙县区教育局关于废止</w:t>
      </w:r>
    </w:p>
    <w:p>
      <w:pPr>
        <w:adjustRightInd w:val="0"/>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涉及民营经济行政规范性文件的通知</w:t>
      </w:r>
    </w:p>
    <w:p>
      <w:pPr>
        <w:adjustRightInd w:val="0"/>
        <w:spacing w:line="580" w:lineRule="exact"/>
        <w:rPr>
          <w:rFonts w:hint="eastAsia"/>
        </w:rPr>
      </w:pPr>
    </w:p>
    <w:p>
      <w:pPr>
        <w:adjustRightInd w:val="0"/>
        <w:spacing w:line="580" w:lineRule="exact"/>
        <w:rPr>
          <w:rFonts w:hint="eastAsia"/>
        </w:rPr>
      </w:pPr>
      <w:r>
        <w:rPr>
          <w:rFonts w:hint="eastAsia"/>
        </w:rPr>
        <w:t>各乡（镇、街道）、中小学校、学科类校外培训机构：</w:t>
      </w:r>
    </w:p>
    <w:p>
      <w:pPr>
        <w:adjustRightInd w:val="0"/>
        <w:spacing w:line="580" w:lineRule="exact"/>
        <w:rPr>
          <w:rFonts w:hint="eastAsia"/>
          <w:lang w:val="en-US" w:eastAsia="zh-CN"/>
        </w:rPr>
      </w:pPr>
      <w:r>
        <w:rPr>
          <w:rFonts w:hint="eastAsia"/>
          <w:lang w:val="en-US" w:eastAsia="zh-CN"/>
        </w:rPr>
        <w:t xml:space="preserve">    根据省、市、区有关要求。现对我局2023年及以前制发的涉民营经济内容规范性文件进行全面清理。经过清理，其中1件由于文件内容已于2022年底到期需要予以废止。经研究，决定将以下规范性文件予以废止：</w:t>
      </w:r>
    </w:p>
    <w:p>
      <w:pPr>
        <w:adjustRightInd w:val="0"/>
        <w:spacing w:line="580" w:lineRule="exact"/>
        <w:rPr>
          <w:rFonts w:hint="eastAsia"/>
          <w:lang w:val="en-US" w:eastAsia="zh-CN"/>
        </w:rPr>
      </w:pPr>
      <w:r>
        <w:rPr>
          <w:rFonts w:hint="eastAsia"/>
          <w:lang w:val="en-US" w:eastAsia="zh-CN"/>
        </w:rPr>
        <w:t>　　1.《三明市沙县区教育局三明市沙县区市场监督管理局等十一部门关于印发&lt;三明市沙县区2022年深化整治校外培训机构不规范问题减轻中小学生课外负担行动方案&gt;的通知》（</w:t>
      </w:r>
      <w:r>
        <w:rPr>
          <w:rFonts w:hint="eastAsia" w:ascii="仿宋_GB2312" w:hAnsi="仿宋_GB2312" w:eastAsia="仿宋_GB2312" w:cs="仿宋_GB2312"/>
          <w:sz w:val="32"/>
          <w:szCs w:val="32"/>
          <w:lang w:eastAsia="zh-CN"/>
        </w:rPr>
        <w:t>沙教</w:t>
      </w:r>
      <w:r>
        <w:rPr>
          <w:rFonts w:hint="eastAsia" w:ascii="仿宋_GB2312" w:hAnsi="仿宋_GB2312" w:eastAsia="仿宋_GB2312" w:cs="仿宋_GB2312"/>
          <w:sz w:val="32"/>
          <w:szCs w:val="32"/>
        </w:rPr>
        <w:t>〔</w:t>
      </w:r>
      <w:r>
        <w:rPr>
          <w:rFonts w:hint="eastAsia" w:ascii="宋体" w:hAnsi="宋体" w:eastAsia="宋体" w:cs="宋体"/>
          <w:sz w:val="32"/>
          <w:szCs w:val="32"/>
        </w:rPr>
        <w:t>202</w:t>
      </w:r>
      <w:r>
        <w:rPr>
          <w:rFonts w:hint="eastAsia" w:ascii="宋体" w:hAnsi="宋体" w:eastAsia="宋体" w:cs="宋体"/>
          <w:sz w:val="32"/>
          <w:szCs w:val="32"/>
          <w:lang w:val="en-US" w:eastAsia="zh-CN"/>
        </w:rPr>
        <w:t>2</w:t>
      </w:r>
      <w:r>
        <w:rPr>
          <w:rFonts w:hint="eastAsia" w:ascii="仿宋_GB2312" w:hAnsi="仿宋_GB2312" w:eastAsia="仿宋_GB2312" w:cs="仿宋_GB2312"/>
          <w:sz w:val="32"/>
          <w:szCs w:val="32"/>
        </w:rPr>
        <w:t>〕</w:t>
      </w:r>
      <w:r>
        <w:rPr>
          <w:rFonts w:hint="eastAsia" w:ascii="宋体" w:hAnsi="宋体" w:eastAsia="宋体" w:cs="宋体"/>
          <w:sz w:val="32"/>
          <w:szCs w:val="32"/>
          <w:lang w:val="en-US" w:eastAsia="zh-CN"/>
        </w:rPr>
        <w:t>84</w:t>
      </w:r>
      <w:r>
        <w:rPr>
          <w:rFonts w:hint="eastAsia" w:ascii="仿宋_GB2312" w:hAnsi="仿宋_GB2312" w:eastAsia="仿宋_GB2312" w:cs="仿宋_GB2312"/>
          <w:sz w:val="32"/>
          <w:szCs w:val="32"/>
        </w:rPr>
        <w:t>号</w:t>
      </w:r>
      <w:r>
        <w:rPr>
          <w:rFonts w:hint="eastAsia"/>
          <w:lang w:val="en-US" w:eastAsia="zh-CN"/>
        </w:rPr>
        <w:t>）</w:t>
      </w:r>
    </w:p>
    <w:p>
      <w:pPr>
        <w:adjustRightInd w:val="0"/>
        <w:spacing w:line="580" w:lineRule="exact"/>
        <w:rPr>
          <w:rFonts w:hint="eastAsia"/>
        </w:rPr>
      </w:pPr>
      <w:r>
        <w:rPr>
          <w:rFonts w:hint="eastAsia"/>
          <w:lang w:val="en-US" w:eastAsia="zh-CN"/>
        </w:rPr>
        <w:t>　　</w:t>
      </w:r>
    </w:p>
    <w:p>
      <w:pPr>
        <w:adjustRightInd w:val="0"/>
        <w:spacing w:line="580" w:lineRule="exact"/>
        <w:rPr>
          <w:rFonts w:hint="eastAsia"/>
        </w:rPr>
      </w:pPr>
    </w:p>
    <w:p>
      <w:pPr>
        <w:wordWrap w:val="0"/>
        <w:adjustRightInd w:val="0"/>
        <w:jc w:val="right"/>
        <w:rPr>
          <w:rFonts w:hint="eastAsia"/>
        </w:rPr>
      </w:pPr>
      <w:r>
        <w:rPr>
          <w:rFonts w:hint="eastAsia"/>
          <w:lang w:val="en-US" w:eastAsia="zh-CN"/>
        </w:rPr>
        <w:t>三明市沙县区</w:t>
      </w:r>
      <w:r>
        <w:rPr>
          <w:rFonts w:hint="eastAsia"/>
        </w:rPr>
        <w:t xml:space="preserve">教育局          </w:t>
      </w:r>
    </w:p>
    <w:p>
      <w:pPr>
        <w:adjustRightInd w:val="0"/>
        <w:ind w:right="1264" w:rightChars="400"/>
        <w:jc w:val="center"/>
        <w:rPr>
          <w:rFonts w:hint="eastAsia"/>
        </w:rPr>
      </w:pPr>
      <w:r>
        <w:rPr>
          <w:rFonts w:hint="eastAsia"/>
          <w:lang w:val="en-US" w:eastAsia="zh-CN"/>
        </w:rPr>
        <w:t xml:space="preserve">                          2024</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pPr>
        <w:adjustRightInd w:val="0"/>
        <w:ind w:firstLine="632" w:firstLineChars="200"/>
        <w:rPr>
          <w:rFonts w:hint="eastAsia" w:eastAsia="方正仿宋_GBK"/>
          <w:lang w:val="en-US" w:eastAsia="zh-CN"/>
        </w:rPr>
      </w:pPr>
      <w:r>
        <w:rPr>
          <w:rFonts w:hint="eastAsia"/>
        </w:rPr>
        <w:t>（此件主动公开）</w:t>
      </w:r>
    </w:p>
    <w:tbl>
      <w:tblPr>
        <w:tblStyle w:val="4"/>
        <w:tblpPr w:horzAnchor="margin" w:tblpXSpec="center" w:tblpYSpec="bottom"/>
        <w:tblOverlap w:val="never"/>
        <w:tblW w:w="0" w:type="auto"/>
        <w:tblInd w:w="0" w:type="dxa"/>
        <w:tblBorders>
          <w:top w:val="single" w:color="auto" w:sz="8" w:space="0"/>
          <w:left w:val="none" w:color="auto" w:sz="0" w:space="0"/>
          <w:bottom w:val="single" w:color="auto" w:sz="8"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8845" w:type="dxa"/>
            <w:noWrap w:val="0"/>
            <w:vAlign w:val="top"/>
          </w:tcPr>
          <w:p>
            <w:pPr>
              <w:adjustRightInd w:val="0"/>
              <w:spacing w:line="580" w:lineRule="exact"/>
              <w:ind w:left="189" w:leftChars="60" w:right="189" w:rightChars="60"/>
              <w:rPr>
                <w:rFonts w:hint="eastAsia"/>
                <w:sz w:val="28"/>
                <w:szCs w:val="28"/>
              </w:rPr>
            </w:pPr>
            <w:r>
              <w:rPr>
                <w:rFonts w:hint="eastAsia"/>
                <w:sz w:val="28"/>
                <w:szCs w:val="28"/>
              </w:rPr>
              <w:t>抄送：</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78" w:hRule="exact"/>
        </w:trPr>
        <w:tc>
          <w:tcPr>
            <w:tcW w:w="8845" w:type="dxa"/>
            <w:noWrap w:val="0"/>
            <w:vAlign w:val="top"/>
          </w:tcPr>
          <w:p>
            <w:pPr>
              <w:adjustRightInd w:val="0"/>
              <w:spacing w:line="580" w:lineRule="exact"/>
              <w:ind w:left="189" w:leftChars="60" w:right="189" w:rightChars="60"/>
              <w:rPr>
                <w:rFonts w:hint="eastAsia"/>
                <w:sz w:val="28"/>
                <w:szCs w:val="28"/>
              </w:rPr>
            </w:pPr>
            <w:r>
              <w:rPr>
                <w:rFonts w:hint="eastAsia"/>
                <w:sz w:val="28"/>
                <w:szCs w:val="28"/>
                <w:lang w:val="en-US" w:eastAsia="zh-CN"/>
              </w:rPr>
              <w:t>三明市沙县区</w:t>
            </w:r>
            <w:r>
              <w:rPr>
                <w:rFonts w:hint="eastAsia"/>
                <w:sz w:val="28"/>
                <w:szCs w:val="28"/>
              </w:rPr>
              <w:t>教育局办公室                 20</w:t>
            </w:r>
            <w:r>
              <w:rPr>
                <w:rFonts w:hint="eastAsia"/>
                <w:sz w:val="28"/>
                <w:szCs w:val="28"/>
                <w:lang w:val="en-US" w:eastAsia="zh-CN"/>
              </w:rPr>
              <w:t>24</w:t>
            </w:r>
            <w:r>
              <w:rPr>
                <w:rFonts w:hint="eastAsia"/>
                <w:sz w:val="28"/>
                <w:szCs w:val="28"/>
              </w:rPr>
              <w:t>年</w:t>
            </w:r>
            <w:r>
              <w:rPr>
                <w:rFonts w:hint="eastAsia"/>
                <w:sz w:val="28"/>
                <w:szCs w:val="28"/>
                <w:lang w:val="en-US" w:eastAsia="zh-CN"/>
              </w:rPr>
              <w:t xml:space="preserve"> 4</w:t>
            </w:r>
            <w:r>
              <w:rPr>
                <w:rFonts w:hint="eastAsia"/>
                <w:sz w:val="28"/>
                <w:szCs w:val="28"/>
              </w:rPr>
              <w:t>月</w:t>
            </w:r>
            <w:r>
              <w:rPr>
                <w:rFonts w:hint="eastAsia"/>
                <w:sz w:val="28"/>
                <w:szCs w:val="28"/>
                <w:lang w:val="en-US" w:eastAsia="zh-CN"/>
              </w:rPr>
              <w:t>1</w:t>
            </w:r>
            <w:bookmarkStart w:id="0" w:name="_GoBack"/>
            <w:bookmarkEnd w:id="0"/>
            <w:r>
              <w:rPr>
                <w:rFonts w:hint="eastAsia"/>
                <w:sz w:val="28"/>
                <w:szCs w:val="28"/>
              </w:rPr>
              <w:t>日印发</w:t>
            </w:r>
          </w:p>
        </w:tc>
      </w:tr>
    </w:tbl>
    <w:p>
      <w:pPr>
        <w:adjustRightInd w:val="0"/>
        <w:spacing w:line="580" w:lineRule="exact"/>
        <w:rPr>
          <w:rFonts w:hint="eastAsia"/>
        </w:rPr>
      </w:pPr>
    </w:p>
    <w:sectPr>
      <w:footerReference r:id="rId3" w:type="default"/>
      <w:footerReference r:id="rId4" w:type="even"/>
      <w:pgSz w:w="11906" w:h="16838"/>
      <w:pgMar w:top="1984" w:right="1474" w:bottom="1871" w:left="1587" w:header="851" w:footer="1587" w:gutter="0"/>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snapToGrid/>
      <w:ind w:left="320" w:leftChars="100" w:right="320" w:rightChars="100"/>
      <w:rPr>
        <w:rStyle w:val="6"/>
        <w:rFonts w:hint="eastAsia" w:eastAsia="宋体"/>
        <w:sz w:val="28"/>
        <w:szCs w:val="28"/>
      </w:rPr>
    </w:pPr>
    <w:r>
      <w:rPr>
        <w:rStyle w:val="6"/>
        <w:rFonts w:hint="eastAsia" w:eastAsia="宋体"/>
        <w:sz w:val="28"/>
        <w:szCs w:val="28"/>
      </w:rPr>
      <w:t xml:space="preserve">— </w:t>
    </w:r>
    <w:r>
      <w:rPr>
        <w:rFonts w:eastAsia="宋体"/>
        <w:sz w:val="28"/>
        <w:szCs w:val="28"/>
      </w:rPr>
      <w:fldChar w:fldCharType="begin"/>
    </w:r>
    <w:r>
      <w:rPr>
        <w:rStyle w:val="6"/>
        <w:rFonts w:eastAsia="宋体"/>
        <w:sz w:val="28"/>
        <w:szCs w:val="28"/>
      </w:rPr>
      <w:instrText xml:space="preserve">PAGE  </w:instrText>
    </w:r>
    <w:r>
      <w:rPr>
        <w:rFonts w:eastAsia="宋体"/>
        <w:sz w:val="28"/>
        <w:szCs w:val="28"/>
      </w:rPr>
      <w:fldChar w:fldCharType="separate"/>
    </w:r>
    <w:r>
      <w:rPr>
        <w:rStyle w:val="6"/>
        <w:rFonts w:eastAsia="宋体"/>
        <w:sz w:val="28"/>
        <w:szCs w:val="28"/>
      </w:rPr>
      <w:t>2</w:t>
    </w:r>
    <w:r>
      <w:rPr>
        <w:rFonts w:eastAsia="宋体"/>
        <w:sz w:val="28"/>
        <w:szCs w:val="28"/>
      </w:rPr>
      <w:fldChar w:fldCharType="end"/>
    </w:r>
    <w:r>
      <w:rPr>
        <w:rStyle w:val="6"/>
        <w:rFonts w:hint="eastAsia"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4</w: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590"/>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ZTM4YzNjZjRlNmU5NGFkZWNkMjRjNDFhM2YyYTkifQ=="/>
    <w:docVar w:name="KSO_WPS_MARK_KEY" w:val="4ee4b400-e841-404b-a74a-2fefe3428eaf"/>
  </w:docVars>
  <w:rsids>
    <w:rsidRoot w:val="2BF817F7"/>
    <w:rsid w:val="001604AA"/>
    <w:rsid w:val="002B48EC"/>
    <w:rsid w:val="00337D42"/>
    <w:rsid w:val="004075E3"/>
    <w:rsid w:val="004C46D1"/>
    <w:rsid w:val="005602E9"/>
    <w:rsid w:val="005C19D7"/>
    <w:rsid w:val="0067393C"/>
    <w:rsid w:val="00846D4E"/>
    <w:rsid w:val="008D3A3D"/>
    <w:rsid w:val="00AB4103"/>
    <w:rsid w:val="00CC3E2F"/>
    <w:rsid w:val="00D66F03"/>
    <w:rsid w:val="00E07763"/>
    <w:rsid w:val="00F648F1"/>
    <w:rsid w:val="00F81885"/>
    <w:rsid w:val="0AD97740"/>
    <w:rsid w:val="1CC459DE"/>
    <w:rsid w:val="2BF817F7"/>
    <w:rsid w:val="74F301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32"/>
      <w:lang w:val="en-US" w:eastAsia="zh-CN" w:bidi="ar-SA"/>
    </w:rPr>
  </w:style>
  <w:style w:type="character" w:default="1" w:styleId="5">
    <w:name w:val="Default Paragraph Font"/>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1150;&#20844;&#23460;\&#21150;&#20844;&#24517;&#39035;\&#27169;&#26495;\&#19979;&#34892;&#25991;&#8212;&#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下行文—模板.dot</Template>
  <Pages>2</Pages>
  <Words>283</Words>
  <Characters>308</Characters>
  <Lines>1</Lines>
  <Paragraphs>1</Paragraphs>
  <TotalTime>3</TotalTime>
  <ScaleCrop>false</ScaleCrop>
  <LinksUpToDate>false</LinksUpToDate>
  <CharactersWithSpaces>370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2022-03-09T03:06:00Z</dcterms:created>
  <dc:creator>Erdot</dc:creator>
  <cp:lastModifiedBy>邹远炳</cp:lastModifiedBy>
  <dcterms:modified xsi:type="dcterms:W3CDTF">2024-04-01T09:17:07Z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E91609DE05844608BCB0BC4FE99928E7</vt:lpwstr>
  </property>
</Properties>
</file>