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方正黑体_GBK" w:hAnsi="方正黑体_GBK" w:eastAsia="方正黑体_GBK" w:cs="方正黑体_GBK"/>
        </w:rPr>
      </w:pPr>
      <w:bookmarkStart w:id="2" w:name="_GoBack"/>
      <w:bookmarkEnd w:id="2"/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  <w:color w:val="auto"/>
        </w:rPr>
        <w:t>2026</w:t>
      </w:r>
      <w:r>
        <w:rPr>
          <w:rFonts w:hint="eastAsia" w:ascii="方正小标宋_GBK" w:hAnsi="Calibri" w:eastAsia="方正小标宋_GBK"/>
        </w:rPr>
        <w:t>年沙县区金沙高级中学体育特长生招生报名汇总表</w:t>
      </w:r>
    </w:p>
    <w:p>
      <w:pPr>
        <w:adjustRightInd w:val="0"/>
        <w:jc w:val="center"/>
        <w:rPr>
          <w:rFonts w:ascii="方正小标宋_GBK" w:hAnsi="Calibri" w:eastAsia="方正小标宋_GBK"/>
          <w:sz w:val="40"/>
          <w:szCs w:val="40"/>
        </w:rPr>
      </w:pPr>
      <w:r>
        <w:rPr>
          <w:rFonts w:hint="eastAsia" w:ascii="方正小标宋_GBK" w:hAnsi="Calibri" w:eastAsia="方正小标宋_GBK"/>
        </w:rPr>
        <w:t>(用电子表格EXCEL汇总)</w:t>
      </w:r>
    </w:p>
    <w:tbl>
      <w:tblPr>
        <w:tblStyle w:val="17"/>
        <w:tblpPr w:leftFromText="180" w:rightFromText="180" w:vertAnchor="text" w:horzAnchor="page" w:tblpXSpec="center" w:tblpY="139"/>
        <w:tblOverlap w:val="never"/>
        <w:tblW w:w="10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57"/>
        <w:gridCol w:w="550"/>
        <w:gridCol w:w="445"/>
        <w:gridCol w:w="664"/>
        <w:gridCol w:w="1259"/>
        <w:gridCol w:w="847"/>
        <w:gridCol w:w="612"/>
        <w:gridCol w:w="770"/>
        <w:gridCol w:w="1131"/>
        <w:gridCol w:w="571"/>
        <w:gridCol w:w="944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序号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中考报名号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姓名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性别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毕业学校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报考类别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身高CM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学籍所在地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家长电话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是否国家二级运动员以上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2349030052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姜xx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沙县三中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350427200702020013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足球守门员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沙县区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18250567730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姜xx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123456789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</w:tbl>
    <w:p>
      <w:pPr>
        <w:adjustRightInd w:val="0"/>
        <w:jc w:val="left"/>
        <w:rPr>
          <w:rFonts w:hint="eastAsia" w:ascii="方正黑体_GBK" w:hAnsi="方正黑体_GBK" w:eastAsia="方正黑体_GBK" w:cs="方正黑体_GBK"/>
          <w:b/>
          <w:bCs/>
          <w:sz w:val="40"/>
          <w:szCs w:val="40"/>
        </w:rPr>
      </w:pPr>
      <w:r>
        <w:rPr>
          <w:rFonts w:hint="eastAsia" w:eastAsia="宋体" w:cs="宋体"/>
          <w:b/>
          <w:bCs/>
          <w:sz w:val="21"/>
          <w:szCs w:val="21"/>
        </w:rPr>
        <w:t>填表说明：报考类别为田径、足球、足球守门员、手</w:t>
      </w:r>
      <w:r>
        <w:rPr>
          <w:rFonts w:hint="eastAsia" w:eastAsia="宋体" w:cs="宋体"/>
          <w:b/>
          <w:bCs/>
          <w:color w:val="auto"/>
          <w:sz w:val="21"/>
          <w:szCs w:val="21"/>
        </w:rPr>
        <w:t>球、射箭。</w:t>
      </w:r>
    </w:p>
    <w:p>
      <w:pPr>
        <w:adjustRightInd w:val="0"/>
        <w:rPr>
          <w:rFonts w:hint="eastAsia"/>
        </w:rPr>
      </w:pP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/>
        </w:rPr>
        <w:br w:type="page"/>
      </w:r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  <w:color w:val="auto"/>
        </w:rPr>
        <w:t>2026年</w:t>
      </w:r>
      <w:r>
        <w:rPr>
          <w:rFonts w:hint="eastAsia" w:ascii="方正小标宋_GBK" w:hAnsi="Calibri" w:eastAsia="方正小标宋_GBK"/>
        </w:rPr>
        <w:t>沙县区金沙高级中学体育特长生（足球）专业测试表</w:t>
      </w:r>
    </w:p>
    <w:p>
      <w:pPr>
        <w:pStyle w:val="37"/>
        <w:adjustRightInd w:val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9"/>
        <w:gridCol w:w="992"/>
        <w:gridCol w:w="617"/>
        <w:gridCol w:w="92"/>
        <w:gridCol w:w="709"/>
        <w:gridCol w:w="341"/>
        <w:gridCol w:w="367"/>
        <w:gridCol w:w="365"/>
        <w:gridCol w:w="486"/>
        <w:gridCol w:w="221"/>
        <w:gridCol w:w="215"/>
        <w:gridCol w:w="414"/>
        <w:gridCol w:w="83"/>
        <w:gridCol w:w="626"/>
        <w:gridCol w:w="257"/>
        <w:gridCol w:w="1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bookmarkStart w:id="0" w:name="_Hlk195540044"/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0"/>
                <w:szCs w:val="20"/>
              </w:rPr>
              <w:t>足球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ascii="Calibri" w:hAnsi="Calibri" w:eastAsia="宋体"/>
                <w:sz w:val="16"/>
                <w:szCs w:val="16"/>
              </w:rPr>
              <w:t>800</w:t>
            </w:r>
            <w:r>
              <w:rPr>
                <w:rFonts w:hint="eastAsia" w:ascii="Calibri" w:hAnsi="Calibri" w:eastAsia="宋体"/>
                <w:sz w:val="16"/>
                <w:szCs w:val="16"/>
              </w:rPr>
              <w:t>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>5x25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折返跑</w:t>
            </w:r>
            <w:r>
              <w:rPr>
                <w:rFonts w:ascii="Calibri" w:hAnsi="Calibri" w:eastAsia="宋体"/>
                <w:sz w:val="16"/>
                <w:szCs w:val="21"/>
              </w:rPr>
              <w:t>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传准</w:t>
            </w:r>
            <w:r>
              <w:rPr>
                <w:rFonts w:ascii="Calibri" w:hAnsi="Calibri" w:eastAsia="宋体"/>
                <w:sz w:val="16"/>
                <w:szCs w:val="21"/>
              </w:rPr>
              <w:t xml:space="preserve"> 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运射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 xml:space="preserve"> 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8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6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  <w:bookmarkEnd w:id="0"/>
    </w:tbl>
    <w:p>
      <w:pPr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br w:type="page"/>
      </w:r>
    </w:p>
    <w:p>
      <w:pPr>
        <w:adjustRightInd w:val="0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附件3</w:t>
      </w:r>
    </w:p>
    <w:p>
      <w:pPr>
        <w:adjustRightInd w:val="0"/>
        <w:rPr>
          <w:rFonts w:ascii="方正小标宋_GBK" w:hAnsi="Calibri" w:eastAsia="方正小标宋_GBK"/>
          <w:spacing w:val="-6"/>
        </w:rPr>
      </w:pPr>
      <w:r>
        <w:rPr>
          <w:rFonts w:hint="eastAsia" w:ascii="方正小标宋_GBK" w:hAnsi="Calibri" w:eastAsia="方正小标宋_GBK"/>
          <w:color w:val="auto"/>
          <w:spacing w:val="-6"/>
        </w:rPr>
        <w:t>2026年</w:t>
      </w:r>
      <w:r>
        <w:rPr>
          <w:rFonts w:hint="eastAsia" w:ascii="方正小标宋_GBK" w:hAnsi="Calibri" w:eastAsia="方正小标宋_GBK"/>
          <w:spacing w:val="-6"/>
        </w:rPr>
        <w:t>沙县区金沙高级中学体育特长生（足球守门员）专业测试表</w:t>
      </w: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9"/>
        <w:gridCol w:w="992"/>
        <w:gridCol w:w="617"/>
        <w:gridCol w:w="375"/>
        <w:gridCol w:w="709"/>
        <w:gridCol w:w="58"/>
        <w:gridCol w:w="732"/>
        <w:gridCol w:w="486"/>
        <w:gridCol w:w="221"/>
        <w:gridCol w:w="215"/>
        <w:gridCol w:w="414"/>
        <w:gridCol w:w="83"/>
        <w:gridCol w:w="626"/>
        <w:gridCol w:w="257"/>
        <w:gridCol w:w="1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足球守门员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接扑球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>(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30分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掷远、射远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 xml:space="preserve"> (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3</w:t>
            </w:r>
            <w:r>
              <w:rPr>
                <w:rFonts w:ascii="Calibri" w:hAnsi="Calibri" w:eastAsia="宋体"/>
                <w:sz w:val="16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36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</w:tbl>
    <w:p>
      <w:pPr>
        <w:adjustRightInd w:val="0"/>
        <w:spacing w:line="59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</w:p>
    <w:p>
      <w:pPr>
        <w:adjustRightInd w:val="0"/>
        <w:rPr>
          <w:rFonts w:hint="eastAsia" w:ascii="方正黑体_GBK" w:hAnsi="方正黑体_GBK" w:eastAsia="方正黑体_GBK" w:cs="方正黑体_GBK"/>
          <w:sz w:val="22"/>
        </w:rPr>
      </w:pPr>
    </w:p>
    <w:p>
      <w:pPr>
        <w:adjustRightInd w:val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附件4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  <w:color w:val="auto"/>
        </w:rPr>
        <w:t>2026</w:t>
      </w:r>
      <w:r>
        <w:rPr>
          <w:rFonts w:hint="eastAsia" w:ascii="方正小标宋_GBK" w:hAnsi="Calibri" w:eastAsia="方正小标宋_GBK"/>
        </w:rPr>
        <w:t>年沙县区金沙高级中学体育特长生（手球）专业测试表</w:t>
      </w:r>
    </w:p>
    <w:p>
      <w:pPr>
        <w:pStyle w:val="37"/>
        <w:adjustRightInd w:val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37"/>
        <w:gridCol w:w="710"/>
        <w:gridCol w:w="306"/>
        <w:gridCol w:w="475"/>
        <w:gridCol w:w="659"/>
        <w:gridCol w:w="483"/>
        <w:gridCol w:w="651"/>
        <w:gridCol w:w="788"/>
        <w:gridCol w:w="215"/>
        <w:gridCol w:w="497"/>
        <w:gridCol w:w="171"/>
        <w:gridCol w:w="71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0"/>
                <w:szCs w:val="20"/>
              </w:rPr>
              <w:t>手球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eastAsia="宋体"/>
                <w:sz w:val="18"/>
                <w:szCs w:val="21"/>
              </w:rPr>
              <w:t>20*6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米折返跑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（</w:t>
            </w:r>
            <w:r>
              <w:rPr>
                <w:rFonts w:hint="eastAsia" w:eastAsia="宋体"/>
                <w:sz w:val="16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助跑摸高（</w:t>
            </w:r>
            <w:r>
              <w:rPr>
                <w:rFonts w:hint="eastAsia" w:eastAsia="宋体"/>
                <w:sz w:val="18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</w:tbl>
    <w:p>
      <w:pPr>
        <w:rPr>
          <w:rFonts w:ascii="Calibri" w:hAnsi="Calibri" w:eastAsia="宋体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</w:p>
    <w:p>
      <w:pPr>
        <w:adjustRightInd w:val="0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附件5</w:t>
      </w:r>
    </w:p>
    <w:p>
      <w:pPr>
        <w:adjustRightInd w:val="0"/>
        <w:jc w:val="center"/>
        <w:rPr>
          <w:rFonts w:ascii="方正小标宋_GBK" w:hAnsi="Calibri" w:eastAsia="方正小标宋_GBK"/>
          <w:color w:val="auto"/>
        </w:rPr>
      </w:pPr>
      <w:r>
        <w:rPr>
          <w:rFonts w:hint="eastAsia" w:ascii="方正小标宋_GBK" w:hAnsi="Calibri" w:eastAsia="方正小标宋_GBK"/>
          <w:color w:val="auto"/>
        </w:rPr>
        <w:t>2026年沙县区金沙高级中学体育特长生（射箭）专业测试表</w:t>
      </w:r>
    </w:p>
    <w:p>
      <w:pPr>
        <w:pStyle w:val="37"/>
        <w:adjustRightInd w:val="0"/>
        <w:rPr>
          <w:rFonts w:ascii="方正小标宋_GBK" w:hAnsi="Calibri" w:eastAsia="方正小标宋_GBK"/>
          <w:color w:val="auto"/>
          <w:szCs w:val="21"/>
        </w:rPr>
      </w:pPr>
      <w:r>
        <w:rPr>
          <w:rFonts w:hint="eastAsia" w:ascii="方正小标宋_GBK" w:hAnsi="Calibri" w:eastAsia="方正小标宋_GBK"/>
          <w:color w:val="auto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934"/>
        <w:gridCol w:w="591"/>
        <w:gridCol w:w="708"/>
        <w:gridCol w:w="192"/>
        <w:gridCol w:w="522"/>
        <w:gridCol w:w="620"/>
        <w:gridCol w:w="91"/>
        <w:gridCol w:w="708"/>
        <w:gridCol w:w="569"/>
        <w:gridCol w:w="567"/>
        <w:gridCol w:w="567"/>
        <w:gridCol w:w="283"/>
        <w:gridCol w:w="284"/>
        <w:gridCol w:w="283"/>
        <w:gridCol w:w="28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报考类别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auto"/>
                <w:kern w:val="0"/>
                <w:sz w:val="20"/>
                <w:szCs w:val="20"/>
              </w:rPr>
              <w:t>射箭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9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家庭地址（必填）</w:t>
            </w:r>
          </w:p>
        </w:tc>
        <w:tc>
          <w:tcPr>
            <w:tcW w:w="69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84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户籍地（如沙县区、三元区）：    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bookmarkStart w:id="1" w:name="_Hlk229673240"/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室外70米反曲弓测试</w:t>
            </w:r>
            <w:bookmarkEnd w:id="1"/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（考生报名不填写）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箭号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3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56" w:firstLineChars="100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5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  <w:r>
              <w:rPr>
                <w:rFonts w:hint="eastAsia" w:eastAsia="宋体"/>
                <w:color w:val="auto"/>
                <w:sz w:val="16"/>
                <w:szCs w:val="16"/>
              </w:rPr>
              <w:t>10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第一轮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第二轮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最后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成绩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1"/>
              </w:rPr>
              <w:t>考官签名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考生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宋体" w:cs="宋体"/>
                <w:color w:val="auto"/>
                <w:sz w:val="24"/>
                <w:szCs w:val="24"/>
              </w:rPr>
              <w:t>获奖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6919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是否被处分</w:t>
            </w:r>
            <w:r>
              <w:rPr>
                <w:rFonts w:ascii="Calibri" w:hAnsi="Calibri" w:eastAsia="宋体"/>
                <w:color w:val="auto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6919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/>
                <w:color w:val="auto"/>
                <w:sz w:val="21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学校意见</w:t>
            </w:r>
          </w:p>
        </w:tc>
        <w:tc>
          <w:tcPr>
            <w:tcW w:w="84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 xml:space="preserve">                                           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color w:val="auto"/>
                <w:sz w:val="21"/>
                <w:szCs w:val="21"/>
              </w:rPr>
            </w:pPr>
            <w:r>
              <w:rPr>
                <w:rFonts w:ascii="Calibri" w:hAnsi="Calibri" w:eastAsia="宋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 xml:space="preserve">                                       </w:t>
            </w:r>
            <w:r>
              <w:rPr>
                <w:rFonts w:ascii="Calibri" w:hAnsi="Calibri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rPr>
          <w:rFonts w:hint="eastAsia"/>
          <w:color w:val="00B0F0"/>
        </w:rPr>
      </w:pPr>
      <w:r>
        <w:rPr>
          <w:rFonts w:ascii="Calibri" w:hAnsi="Calibri" w:eastAsia="宋体"/>
          <w:color w:val="auto"/>
          <w:sz w:val="24"/>
          <w:szCs w:val="24"/>
        </w:rPr>
        <w:t xml:space="preserve"> </w:t>
      </w:r>
      <w:r>
        <w:rPr>
          <w:rFonts w:hint="eastAsia" w:ascii="Calibri" w:hAnsi="Calibri" w:eastAsia="宋体"/>
          <w:color w:val="auto"/>
          <w:sz w:val="24"/>
          <w:szCs w:val="24"/>
        </w:rPr>
        <w:t>本报名表可自行印制，纸张大小为</w:t>
      </w:r>
      <w:r>
        <w:rPr>
          <w:rFonts w:hint="eastAsia" w:eastAsia="宋体"/>
          <w:color w:val="auto"/>
          <w:sz w:val="24"/>
          <w:szCs w:val="24"/>
        </w:rPr>
        <w:t>A4</w:t>
      </w:r>
      <w:r>
        <w:rPr>
          <w:rFonts w:hint="eastAsia" w:ascii="Calibri" w:hAnsi="Calibri" w:eastAsia="宋体"/>
          <w:color w:val="auto"/>
          <w:sz w:val="24"/>
          <w:szCs w:val="24"/>
        </w:rPr>
        <w:t>，静电复印纸</w:t>
      </w:r>
      <w:r>
        <w:rPr>
          <w:rFonts w:hint="eastAsia" w:eastAsia="宋体"/>
          <w:color w:val="auto"/>
          <w:sz w:val="24"/>
          <w:szCs w:val="24"/>
        </w:rPr>
        <w:t>80</w:t>
      </w:r>
      <w:r>
        <w:rPr>
          <w:rFonts w:hint="eastAsia" w:ascii="Calibri" w:hAnsi="Calibri" w:eastAsia="宋体"/>
          <w:color w:val="auto"/>
          <w:sz w:val="24"/>
          <w:szCs w:val="24"/>
        </w:rPr>
        <w:t>克。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</w:rPr>
        <w:br w:type="page"/>
      </w: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附件6</w:t>
      </w:r>
    </w:p>
    <w:p>
      <w:pPr>
        <w:adjustRightInd w:val="0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color w:val="auto"/>
          <w:sz w:val="44"/>
          <w:szCs w:val="44"/>
        </w:rPr>
        <w:t>手球、足球、射箭特</w:t>
      </w:r>
      <w:r>
        <w:rPr>
          <w:rFonts w:hint="eastAsia" w:ascii="方正小标宋_GBK" w:hAnsi="Calibri" w:eastAsia="方正小标宋_GBK"/>
          <w:sz w:val="44"/>
          <w:szCs w:val="44"/>
        </w:rPr>
        <w:t>长生考试方法与评分标准</w:t>
      </w: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20米X6折返跑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1.考试方法：在场地中线到端线之间进行。考生从中线起动，脚动开始计时，跑到底线，踏线后返回，如此往返三次。每人测试2次，取最好成绩。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2.评分标准（30分）：</w:t>
      </w:r>
    </w:p>
    <w:tbl>
      <w:tblPr>
        <w:tblStyle w:val="17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助跑摸高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1.考试方法：助跑单脚起跳摸高，摸最高点计其成绩（精确到厘米），每人两次，计其中最佳成绩。助跑距离和助跑方法不限。成绩评定：以摸高的高度对应表格里的得分,算出成绩。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p>
      <w:pPr>
        <w:adjustRightInd w:val="0"/>
        <w:jc w:val="center"/>
        <w:rPr>
          <w:rFonts w:hint="eastAsia"/>
        </w:rPr>
      </w:pPr>
      <w:r>
        <w:rPr>
          <w:rFonts w:hint="eastAsia"/>
        </w:rPr>
        <w:t>（手球守门员助跑摸高评分标准 20分）</w:t>
      </w:r>
    </w:p>
    <w:tbl>
      <w:tblPr>
        <w:tblStyle w:val="17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751"/>
        <w:gridCol w:w="875"/>
        <w:gridCol w:w="1751"/>
        <w:gridCol w:w="1752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男子（成绩）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女子（成绩）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分数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男子（成绩）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女子（成绩）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3.20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2.60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3.14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875" w:type="dxa"/>
          </w:tcPr>
          <w:p>
            <w:pPr>
              <w:tabs>
                <w:tab w:val="left" w:pos="348"/>
              </w:tabs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2.87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2.57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3.11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2.54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3.08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2.51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3.05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2.48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3.02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2.45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2.99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2.42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2.96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2.39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51" w:type="dxa"/>
          </w:tcPr>
          <w:p>
            <w:pPr>
              <w:tabs>
                <w:tab w:val="center" w:pos="744"/>
              </w:tabs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2.93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2.63</w:t>
            </w:r>
          </w:p>
        </w:tc>
        <w:tc>
          <w:tcPr>
            <w:tcW w:w="875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1751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1752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2.36</w:t>
            </w:r>
          </w:p>
        </w:tc>
        <w:tc>
          <w:tcPr>
            <w:tcW w:w="876" w:type="dxa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</w:tbl>
    <w:p>
      <w:pPr>
        <w:adjustRightInd w:val="0"/>
        <w:jc w:val="center"/>
        <w:rPr>
          <w:rFonts w:hint="eastAsia"/>
        </w:rPr>
      </w:pPr>
    </w:p>
    <w:p>
      <w:pPr>
        <w:adjustRightInd w:val="0"/>
        <w:jc w:val="center"/>
        <w:rPr>
          <w:rFonts w:hint="eastAsia"/>
        </w:rPr>
      </w:pPr>
      <w:r>
        <w:rPr>
          <w:rFonts w:hint="eastAsia"/>
        </w:rPr>
        <w:t>（手球助跑摸高评分标准 30分）</w:t>
      </w:r>
    </w:p>
    <w:tbl>
      <w:tblPr>
        <w:tblStyle w:val="17"/>
        <w:tblW w:w="9276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5"/>
        <w:gridCol w:w="927"/>
        <w:gridCol w:w="1855"/>
        <w:gridCol w:w="185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男子（成绩）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女子（成绩）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分数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男子（成绩）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女子（成绩）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3.20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2.60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3.14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927" w:type="dxa"/>
          </w:tcPr>
          <w:p>
            <w:pPr>
              <w:tabs>
                <w:tab w:val="left" w:pos="348"/>
              </w:tabs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2.87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2.57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3.11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2.54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3.08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2.51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3.05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2.48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3.02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2.45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2.99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2.42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2.96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2.39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55" w:type="dxa"/>
          </w:tcPr>
          <w:p>
            <w:pPr>
              <w:tabs>
                <w:tab w:val="center" w:pos="744"/>
              </w:tabs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2.93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2.63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2.36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5米三向折返跑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场地为一直角的两边和角平分线各长5米，宽5厘米的三向跑道（手球场进行）；起终点均设在直角顶点，在起，终点三向跑道的顶端各画一条长40厘米，宽5厘米的标志线。考生从起点以站立姿势起跑，脚动开始计时，跑至顶端，脚踏标志线后返回时后退跑到起点；再跑至另一顶端，脚踏标志线后返回时后退跑到起点；在跑至下一顶点，脚踏标志线返回时后退跑到起点。在测试中，手不准有意撑地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按符合动作规定的跑进路线跑完全程。未按规定跑进路线跑完计“0”分；考生如果在任何一个顶端未触及标志线，判为未跑完全程，按“0”分计；有意用手撑地（获得利益）判“0”分， 评分标准（附件2）。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2.评分标准（20分）：</w:t>
      </w:r>
    </w:p>
    <w:tbl>
      <w:tblPr>
        <w:tblStyle w:val="17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66"/>
        <w:gridCol w:w="967"/>
        <w:gridCol w:w="966"/>
        <w:gridCol w:w="966"/>
        <w:gridCol w:w="967"/>
        <w:gridCol w:w="966"/>
        <w:gridCol w:w="966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10.10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10.15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10.20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10.25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12.10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手球实战能力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1.考试方法：按顺序将考生分成若干组进行比赛，每组进行10分钟的分队比赛，或根据轮转等实际,考试情况由主考确定每组比赛时间。通过比赛考生运用技术的能力和战术配合意识。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2.评分标准（40分）：</w:t>
      </w:r>
    </w:p>
    <w:tbl>
      <w:tblPr>
        <w:tblStyle w:val="17"/>
        <w:tblW w:w="9219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3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等级（分值范围）</w:t>
            </w:r>
          </w:p>
        </w:tc>
        <w:tc>
          <w:tcPr>
            <w:tcW w:w="698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3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优（40~30分）</w:t>
            </w:r>
          </w:p>
        </w:tc>
        <w:tc>
          <w:tcPr>
            <w:tcW w:w="6988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动作正确，协调、连贯、实效：攻防技术运用合理、运用效果好：战大配合点识强、实战效果较好。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良（30.0~20.0分）</w:t>
            </w:r>
          </w:p>
        </w:tc>
        <w:tc>
          <w:tcPr>
            <w:tcW w:w="6988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动作正确协调政防技术运用较合理、运用效果较好，战木配合意识较强，实战效果较好。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3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中（19.9~15.0分）</w:t>
            </w:r>
          </w:p>
        </w:tc>
        <w:tc>
          <w:tcPr>
            <w:tcW w:w="6988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动作基本正确，协调，攻防技术运用基本合理、运用效果一般，战术配合营识一般，效果一般。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3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差（14.9~10.0）</w:t>
            </w:r>
          </w:p>
        </w:tc>
        <w:tc>
          <w:tcPr>
            <w:tcW w:w="6988" w:type="dxa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动作不正确，不协调：攻防技术动作不合理、运用效果差;战术配合意识差、效果较差</w:t>
            </w:r>
          </w:p>
        </w:tc>
      </w:tr>
    </w:tbl>
    <w:p>
      <w:pPr>
        <w:adjustRightInd w:val="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手、足球守门员100米（按照福建省普通高等学校体育考试评分标准）（25分）</w:t>
      </w:r>
    </w:p>
    <w:tbl>
      <w:tblPr>
        <w:tblStyle w:val="17"/>
        <w:tblW w:w="8279" w:type="dxa"/>
        <w:tblInd w:w="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1"/>
        <w:gridCol w:w="951"/>
        <w:gridCol w:w="964"/>
        <w:gridCol w:w="541"/>
        <w:gridCol w:w="951"/>
        <w:gridCol w:w="951"/>
        <w:gridCol w:w="1003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男子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13.34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14.07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13.01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24.69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11”40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12.68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24.37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13.45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11”45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12.35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24.06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13.14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12.02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23.75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12.83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11”55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11.69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23.43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12.52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11”60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11.36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23.12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12.21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11”65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11.03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22.81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11.90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11”70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10.70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22.49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11.59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11”75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10.37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22.18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11.28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10.04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21.86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10.97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9.71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21.55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10.66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9.38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10.35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11”95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9.05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20.92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10.04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8.72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20.61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9.73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12”05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8.39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20.29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9.42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8.06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19.98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9.11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7.73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8.80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7.40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19.35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8.49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7.07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19.04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8.18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6.74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18.74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7.87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6.41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18.43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7.56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12”40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6.08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18.12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7.25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12”45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5.75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17.78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6.94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5.42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17.48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7.00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12”55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5.09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17.17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6.32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12”60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4.76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16.87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6.01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12”65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4.43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16.56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5.70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12”70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4.10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16.25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5.39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12”75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3.77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15.93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5.08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3.44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15.62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4.77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14.67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3.11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15.31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4.46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14.34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2.78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4.15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14.01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2.45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14.69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3.84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13.67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2.12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14.38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3.53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19”7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5×25米折返跑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tbl>
      <w:tblPr>
        <w:tblStyle w:val="18"/>
        <w:tblW w:w="8956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492"/>
        <w:gridCol w:w="1492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34.71-35.00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36.71-37.00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32.01-32.30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34.01-34.30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35.01-35.30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37.01-37.30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32.31-32.60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34.31-34.60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35.31-35.60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37.31-37.60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32.61-32.90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34.61-34.90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35.61-36.90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37.61-37.90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32.91-33.20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34.91-35.20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36.91-37.20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37.91-38.20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33.21-33.50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35.21-35.50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37.21-37.50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38.21-38.50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33.51-33.80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35.51-35.80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37.51-37.80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38.51-38.80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33.81-34.10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35.81-36.10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37.81-38.10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38.81-39.10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34.11-34.40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36.11-36.40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38.11-38.40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39.11-39.40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34.41-34.70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36.41-36.70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38.4以上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39.4以上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传准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如图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6次，左右脚均可，脚法不限。</w:t>
      </w: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141605</wp:posOffset>
                </wp:positionV>
                <wp:extent cx="4446905" cy="1706245"/>
                <wp:effectExtent l="6350" t="6350" r="23495" b="20955"/>
                <wp:wrapNone/>
                <wp:docPr id="165092486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23米（女）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28米（男）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8.75pt;margin-top:11.15pt;height:134.35pt;width:350.15pt;z-index:251660288;v-text-anchor:middle;mso-width-relative:page;mso-height-relative:page;" fillcolor="#FFFFFF" filled="t" stroked="t" coordsize="21600,21600" o:gfxdata="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23米（女）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28米（男）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654050</wp:posOffset>
                </wp:positionV>
                <wp:extent cx="2486025" cy="9525"/>
                <wp:effectExtent l="38100" t="76200" r="0" b="85725"/>
                <wp:wrapNone/>
                <wp:docPr id="1019062816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6025" cy="95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 y;margin-left:79.85pt;margin-top:51.5pt;height:0.75pt;width:195.75pt;z-index:251663360;mso-width-relative:page;mso-height-relative:page;" filled="f" stroked="t" coordsize="21600,21600" o:gfxdata="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ATxL9iMCAAAlBAAADgAAAAAAAAABACAAAAA9AQAA&#10;ZHJzL2Uyb0RvYy54bWxQSwECFAAUAAAACACHTuJAb0m9vdgAAAALAQAADwAAAAAAAAABACAAAAA4&#10;AAAAZHJzL2Rvd25yZXYueG1sUEsBAhQACgAAAAAAh07iQAAAAAAAAAAAAAAAAAQAAAAAAAAAAAAQ&#10;AAAAFgAAAGRycy9QSwUGAAAAAAYABgBZAQAA0g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615950</wp:posOffset>
                </wp:positionV>
                <wp:extent cx="466725" cy="781050"/>
                <wp:effectExtent l="0" t="0" r="9525" b="0"/>
                <wp:wrapNone/>
                <wp:docPr id="1644471574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8105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球门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9" o:spid="_x0000_s1026" o:spt="176" type="#_x0000_t176" style="position:absolute;left:0pt;margin-left:31.1pt;margin-top:48.5pt;height:61.5pt;width:36.75pt;z-index:251661312;v-text-anchor:middle;mso-width-relative:page;mso-height-relative:page;" fillcolor="#5B9BD5" filled="t" stroked="t" coordsize="21600,21600" o:gfxdata="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球门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1320165</wp:posOffset>
                </wp:positionV>
                <wp:extent cx="2943225" cy="0"/>
                <wp:effectExtent l="38100" t="76200" r="0" b="95250"/>
                <wp:wrapNone/>
                <wp:docPr id="44687030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flip:x;margin-left:79.1pt;margin-top:103.95pt;height:0pt;width:231.75pt;z-index:251662336;mso-width-relative:page;mso-height-relative:page;" filled="f" stroked="t" coordsize="21600,21600" o:gfxdata="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666750</wp:posOffset>
                </wp:positionV>
                <wp:extent cx="75565" cy="676275"/>
                <wp:effectExtent l="0" t="0" r="635" b="9525"/>
                <wp:wrapNone/>
                <wp:docPr id="497585583" name="任意多边形: 形状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762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10092544">
                              <a:pos x="4873" y="172030"/>
                            </a:cxn>
                            <a:cxn ang="10682368">
                              <a:pos x="37782" y="338137"/>
                            </a:cxn>
                            <a:cxn ang="11272192">
                              <a:pos x="7700" y="542727"/>
                            </a:cxn>
                          </a:cxnLst>
                          <a:rect l="0" t="0" r="0" b="0"/>
                          <a:pathLst>
                            <a:path w="75565" h="676275" stroke="0">
                              <a:moveTo>
                                <a:pt x="4873" y="172030"/>
                              </a:moveTo>
                              <a:cubicBezTo>
                                <a:pt x="11355" y="69300"/>
                                <a:pt x="23664" y="-2"/>
                                <a:pt x="37782" y="-2"/>
                              </a:cubicBezTo>
                              <a:cubicBezTo>
                                <a:pt x="58648" y="-2"/>
                                <a:pt x="75564" y="151387"/>
                                <a:pt x="75564" y="338135"/>
                              </a:cubicBezTo>
                              <a:cubicBezTo>
                                <a:pt x="75564" y="524883"/>
                                <a:pt x="58648" y="676272"/>
                                <a:pt x="37782" y="676272"/>
                              </a:cubicBezTo>
                              <a:cubicBezTo>
                                <a:pt x="25508" y="676272"/>
                                <a:pt x="14600" y="623888"/>
                                <a:pt x="7699" y="542740"/>
                              </a:cubicBezTo>
                              <a:lnTo>
                                <a:pt x="37782" y="338137"/>
                              </a:lnTo>
                              <a:close/>
                            </a:path>
                            <a:path w="75565" h="676275" fill="none">
                              <a:moveTo>
                                <a:pt x="4873" y="172030"/>
                              </a:moveTo>
                              <a:cubicBezTo>
                                <a:pt x="11355" y="69300"/>
                                <a:pt x="23664" y="-2"/>
                                <a:pt x="37782" y="-2"/>
                              </a:cubicBezTo>
                              <a:cubicBezTo>
                                <a:pt x="58648" y="-2"/>
                                <a:pt x="75564" y="151387"/>
                                <a:pt x="75564" y="338135"/>
                              </a:cubicBezTo>
                              <a:cubicBezTo>
                                <a:pt x="75564" y="524883"/>
                                <a:pt x="58648" y="676272"/>
                                <a:pt x="37782" y="676272"/>
                              </a:cubicBezTo>
                              <a:cubicBezTo>
                                <a:pt x="25508" y="676272"/>
                                <a:pt x="14600" y="623888"/>
                                <a:pt x="7699" y="542740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3" o:spid="_x0000_s1026" o:spt="100" style="position:absolute;left:0pt;margin-left:73.1pt;margin-top:52.5pt;height:53.25pt;width:5.95pt;z-index:251664384;mso-width-relative:page;mso-height-relative:page;" filled="f" stroked="t" coordsize="75565,676275" o:gfxdata="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" path="m4873,172030nsc11355,69300,23664,-2,37782,-2c58648,-2,75564,151387,75564,338135c75564,524883,58648,676272,37782,676272c25508,676272,14600,623888,7699,542740l37782,338137xem4873,172030nfc11355,69300,23664,-2,37782,-2c58648,-2,75564,151387,75564,338135c75564,524883,58648,676272,37782,676272c25508,676272,14600,623888,7699,542740e">
                <v:path o:connectlocs="4873,172030;37782,338137;7700,542727" o:connectangles="154,163,172"/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以球从起点线踢出后，从空中落到地面的第一接触点为准。考生每将球传入目标区域的半圆内（含第一落点落在圆周线上），或五人制球门（含球击中球门横梁或立柱弹出）即得4分。每人可进行6次传准，取成绩最好的5次，满分20分。</w:t>
      </w: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运射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如图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155575</wp:posOffset>
            </wp:positionV>
            <wp:extent cx="4572000" cy="2243455"/>
            <wp:effectExtent l="0" t="0" r="0" b="444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2.评分标准：</w:t>
      </w:r>
    </w:p>
    <w:tbl>
      <w:tblPr>
        <w:tblStyle w:val="18"/>
        <w:tblW w:w="8916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567"/>
        <w:gridCol w:w="1567"/>
        <w:gridCol w:w="1324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9.01-9.20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10.11-10.30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7.21-7.40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8.31-8.50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9.21-9.40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10.31-10.50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7.41-7.6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8.51-8.70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9.41-9.60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10.51-10.70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7.61-7.80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8.71-8.9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9.61-9.80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10.71-10.90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7.81-8.00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8.91-9.10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9.81-10.00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10.91-11.10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8.01-8.20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9.11-9.30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10.01-10.20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11.11-11.30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8.21-8.40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9.31-9.50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10.21-10.40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11.31-11.50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8.41-8.60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9.51-9.70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10.41-10.60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11.51-11.70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8.61-8.80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9.71-9.90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10.61-10.80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11.71-11.90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8.81-9.00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9.91-10.10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10.81-11.00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11.91-12.10</w:t>
            </w:r>
          </w:p>
        </w:tc>
      </w:tr>
    </w:tbl>
    <w:p>
      <w:pPr>
        <w:pStyle w:val="15"/>
        <w:widowControl/>
        <w:shd w:val="clear" w:color="auto" w:fill="FFFFFF"/>
        <w:spacing w:beforeAutospacing="0" w:afterAutospacing="0"/>
        <w:ind w:firstLine="465" w:firstLineChars="147"/>
        <w:rPr>
          <w:rFonts w:ascii="Arial" w:hAnsi="Arial" w:eastAsia="宋体" w:cs="Arial"/>
          <w:b/>
          <w:sz w:val="32"/>
          <w:shd w:val="clear" w:color="auto" w:fill="FFFFFF"/>
        </w:rPr>
      </w:pPr>
      <w:r>
        <w:rPr>
          <w:rFonts w:ascii="Arial" w:hAnsi="Arial" w:eastAsia="Arial" w:cs="Arial"/>
          <w:b/>
          <w:sz w:val="32"/>
          <w:shd w:val="clear" w:color="auto" w:fill="FFFFFF"/>
        </w:rPr>
        <w:t>掷远与踢远</w:t>
      </w:r>
    </w:p>
    <w:p>
      <w:pPr>
        <w:pStyle w:val="15"/>
        <w:widowControl/>
        <w:shd w:val="clear" w:color="auto" w:fill="FFFFFF"/>
        <w:spacing w:beforeAutospacing="0" w:afterAutospacing="0"/>
        <w:ind w:firstLine="414" w:firstLineChars="150"/>
        <w:rPr>
          <w:rFonts w:ascii="Arial" w:hAnsi="Arial" w:cs="Arial"/>
        </w:rPr>
      </w:pPr>
      <w:r>
        <w:rPr>
          <w:rFonts w:hint="eastAsia" w:ascii="Arial" w:hAnsi="Arial" w:eastAsia="Arial" w:cs="Arial"/>
          <w:sz w:val="28"/>
          <w:szCs w:val="28"/>
          <w:shd w:val="clear" w:color="auto" w:fill="FFFFFF"/>
        </w:rPr>
        <w:t>①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考试方法：如图所示，在球场适当位置画一条15米线段作为测试区横宽，从横线两端分别向场内垂直画两条60米以上平行直线作为测试区纵长，标出距离数。考生站在起点线后，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原地跟助跑均可以，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先将球以手掷远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2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次（允许带手套进行），然后用脚踢远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2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次（采用踢凌空球、反弹球、定位球等方法不限），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出球前身体的任何部位都不能过起点线。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各取其中最好一次成绩相加为最终成绩。每次掷、踢球的落点必须在测试区横宽以内，否则不计</w:t>
      </w:r>
      <w:r>
        <w:rPr>
          <w:rFonts w:ascii="Arial" w:hAnsi="Arial" w:cs="Arial"/>
          <w:sz w:val="28"/>
          <w:szCs w:val="28"/>
        </w:rPr>
        <w:t>成绩。</w:t>
      </w:r>
      <w:r>
        <w:rPr>
          <w:rFonts w:hint="eastAsia" w:ascii="Arial" w:hAnsi="Arial" w:cs="Arial"/>
          <w:sz w:val="28"/>
          <w:szCs w:val="28"/>
        </w:rPr>
        <w:t>考生需在指令发出3分钟内完成测试。</w:t>
      </w:r>
    </w:p>
    <w:p>
      <w:pPr>
        <w:rPr>
          <w:rFonts w:ascii="Arial" w:hAnsi="Arial" w:cs="Arial"/>
          <w:b/>
          <w:sz w:val="24"/>
          <w:shd w:val="clear" w:color="auto" w:fill="FFFFFF"/>
        </w:rPr>
      </w:pPr>
      <w:r>
        <w:drawing>
          <wp:inline distT="0" distB="0" distL="114300" distR="114300">
            <wp:extent cx="5492750" cy="1976755"/>
            <wp:effectExtent l="0" t="0" r="12700" b="44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hd w:val="clear" w:color="auto" w:fill="FFFFFF"/>
        <w:spacing w:beforeAutospacing="0" w:afterAutospacing="0"/>
        <w:ind w:firstLine="414" w:firstLineChars="150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②评分标准：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3"/>
        <w:gridCol w:w="1493"/>
        <w:gridCol w:w="1493"/>
        <w:gridCol w:w="149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分值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男（米）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女（米）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分值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男（米）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女（米）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足球</w:t>
      </w:r>
      <w:r>
        <w:rPr>
          <w:rFonts w:hint="eastAsia" w:ascii="黑体" w:hAnsi="黑体" w:eastAsia="黑体" w:cs="黑体"/>
          <w:b/>
          <w:bCs/>
          <w:kern w:val="0"/>
          <w:shd w:val="clear" w:color="auto" w:fill="FFFFFF"/>
        </w:rPr>
        <w:t>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1.考试方法：视考生人数分队进行比赛。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2.评分标准：考评员参照实战能力评分细则，独立对考生的技术能力、战术能力、心理素质以及比赛作风等方面进行综合评定。采用10分制评分，以10分制的最终得分乘以4为最后得分，分数至多可到小数点后1位。</w:t>
      </w:r>
    </w:p>
    <w:tbl>
      <w:tblPr>
        <w:tblStyle w:val="17"/>
        <w:tblW w:w="9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top"/>
              <w:rPr>
                <w:rFonts w:hint="eastAsia" w:asci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6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Style w:val="45"/>
                <w:color w:val="auto"/>
                <w:sz w:val="22"/>
                <w:szCs w:val="22"/>
                <w:lang w:bidi="ar"/>
              </w:rPr>
              <w:t>足球实战能力评分细则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color w:val="auto"/>
                <w:sz w:val="22"/>
                <w:szCs w:val="22"/>
                <w:lang w:bidi="ar"/>
              </w:rPr>
              <w:t>等级(分值范围</w:t>
            </w: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）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color w:val="auto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战术意识水平表现突出，攻守职责完成很好，具有很好的阅读比赛能力：对抗情况下技术动作运用及完成合理、规范；比赛作风顽强、心理状态稳定。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战术意识水平表现良好，攻守职责完成良好，具有良好的阅读比赛能力：对抗情况下技术动作运用较合理，完成动作较规范；比赛作风良好、心理状态稳定。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战术意识水平表现差，攻守职责不清楚，不具有基本阅读比赛的能力；对抗情况下技术动作运用不合理，完成动作不规范；比赛作风一般、心理状态不稳定。</w:t>
            </w:r>
          </w:p>
        </w:tc>
      </w:tr>
    </w:tbl>
    <w:p>
      <w:pPr>
        <w:adjustRightInd w:val="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足球守门员立定三级跳远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3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tbl>
      <w:tblPr>
        <w:tblStyle w:val="18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值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男（米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女（米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值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男（米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女（米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扑接球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1.考试方法：考生守门，扑接10个来自罚球区线外射中球门的有效射门球（含地滚球、半高球、高球以及需要倒地扑救的球）。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2.评分标准：考评员参照扑接球评分细则，独立对考生进行技术技能评定。采用10分制评分，以10分制的最终得分乘以2为最后得分，分数至多可到小数点后1位。</w:t>
      </w:r>
    </w:p>
    <w:tbl>
      <w:tblPr>
        <w:tblStyle w:val="17"/>
        <w:tblW w:w="96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7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3672" w:firstLineChars="1700"/>
              <w:jc w:val="left"/>
              <w:textAlignment w:val="top"/>
              <w:rPr>
                <w:rFonts w:hint="eastAsia" w:eastAsia="宋体" w:cs="宋体"/>
                <w:b/>
                <w:bCs/>
                <w:sz w:val="22"/>
                <w:szCs w:val="22"/>
              </w:rPr>
            </w:pPr>
            <w:r>
              <w:rPr>
                <w:rFonts w:eastAsia="宋体" w:cs="宋体"/>
                <w:b/>
                <w:bCs/>
                <w:kern w:val="0"/>
                <w:sz w:val="22"/>
                <w:szCs w:val="22"/>
                <w:lang w:bidi="ar"/>
              </w:rPr>
              <w:t>扑接球评分细则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等级(分值范围)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技术动作规范，动作运用合理，选位意识好，身体移动快速、协调。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技术动作规范，动作运用较合理，选位意识较好，身体移动快速协调。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技术动作基本规范，动作运用较合理，选位意识尚可，身体移动较快、较协调。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技术动作不规范，动作运用不合理，选位意识较差，身体移动较慢</w:t>
            </w: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不协调。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守门员实战能力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1.考试方法：视考生人数分队进行比赛。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2.评分标准：考评员参照实战能力评分细则，独立对考生的技术能力、战术能力、心理素质以及比赛作风等方面行综合评定。采用10分制评分，以10分制的最终得分乘以4为最后得分，分数至多可到小数点后1位。</w:t>
      </w:r>
    </w:p>
    <w:tbl>
      <w:tblPr>
        <w:tblStyle w:val="17"/>
        <w:tblW w:w="9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7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top"/>
              <w:rPr>
                <w:rFonts w:hint="eastAsia" w:ascii="黑体" w:eastAsia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守门员实战能力评分细则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等级(分值范围)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战术意识水平表现突出，攻守职责完成很好；对抗情况下技术动作运用及完成合理、规范；比赛作风顽强、心理状态稳定。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战术意识水平表现良好，攻守职责完成良好；对抗情况下技术动作运用较合理、完成动作较规范；比赛作风良好、心理状态稳定。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战术意识水平表现一般，攻守职责完成一般；对抗情况下技术动作运用基本合理、完成动作基本规范；比赛作风较好、心理状态有波动。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战术意识水平表现差，攻守职责不清楚；对抗情况下技术动作运用不合理、完成动作不规范；比赛作风一般、心理状态不稳定。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textAlignment w:val="top"/>
              <w:rPr>
                <w:rStyle w:val="4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48"/>
                <w:rFonts w:hint="default"/>
                <w:color w:val="auto"/>
                <w:sz w:val="24"/>
                <w:szCs w:val="24"/>
                <w:lang w:bidi="ar"/>
              </w:rPr>
              <w:t>注：参加足球守门员考试的考生须穿胶鞋或胶钉足球鞋。</w:t>
            </w:r>
          </w:p>
          <w:p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 w:val="12"/>
                <w:szCs w:val="12"/>
              </w:rPr>
            </w:pPr>
          </w:p>
        </w:tc>
      </w:tr>
    </w:tbl>
    <w:p>
      <w:pPr>
        <w:pStyle w:val="15"/>
        <w:widowControl/>
        <w:shd w:val="clear" w:color="auto" w:fill="FFFFFF"/>
        <w:spacing w:beforeAutospacing="0" w:afterAutospacing="0"/>
        <w:ind w:firstLine="465" w:firstLineChars="147"/>
        <w:rPr>
          <w:rFonts w:ascii="Arial" w:hAnsi="Arial" w:eastAsia="宋体" w:cs="Arial"/>
          <w:b/>
          <w:color w:val="auto"/>
          <w:sz w:val="32"/>
          <w:shd w:val="clear" w:color="auto" w:fill="FFFFFF"/>
        </w:rPr>
      </w:pPr>
      <w:r>
        <w:rPr>
          <w:rFonts w:hint="eastAsia" w:eastAsia="宋体" w:cs="宋体"/>
          <w:b/>
          <w:color w:val="auto"/>
          <w:sz w:val="32"/>
          <w:shd w:val="clear" w:color="auto" w:fill="FFFFFF"/>
        </w:rPr>
        <w:t>射箭：室外70米反曲弓测试</w:t>
      </w:r>
    </w:p>
    <w:p>
      <w:pPr>
        <w:pStyle w:val="15"/>
        <w:widowControl/>
        <w:shd w:val="clear" w:color="auto" w:fill="FFFFFF"/>
        <w:ind w:firstLine="552" w:firstLineChars="200"/>
        <w:rPr>
          <w:rFonts w:ascii="Arial" w:hAnsi="Arial" w:cs="Arial" w:eastAsiaTheme="minorEastAsia"/>
          <w:color w:val="auto"/>
          <w:sz w:val="28"/>
          <w:szCs w:val="28"/>
          <w:shd w:val="clear" w:color="auto" w:fill="FFFFFF"/>
        </w:rPr>
      </w:pPr>
      <w:r>
        <w:rPr>
          <w:rFonts w:hint="eastAsia" w:ascii="Arial" w:hAnsi="Arial" w:cs="Arial" w:eastAsiaTheme="minorEastAsia"/>
          <w:color w:val="auto"/>
          <w:sz w:val="28"/>
          <w:szCs w:val="28"/>
          <w:shd w:val="clear" w:color="auto" w:fill="FFFFFF"/>
        </w:rPr>
        <w:t>1.评分标准：每人10支箭，以10支计分射命中的环数决定其分值，射中100环，满分100分，每减少1环，减1分，以此类推。</w:t>
      </w:r>
    </w:p>
    <w:p>
      <w:pPr>
        <w:pStyle w:val="15"/>
        <w:widowControl/>
        <w:shd w:val="clear" w:color="auto" w:fill="FFFFFF"/>
        <w:ind w:firstLine="552" w:firstLineChars="200"/>
        <w:rPr>
          <w:rFonts w:ascii="Arial" w:hAnsi="Arial" w:cs="Arial" w:eastAsiaTheme="minorEastAsia"/>
          <w:color w:val="auto"/>
          <w:sz w:val="28"/>
          <w:szCs w:val="28"/>
          <w:shd w:val="clear" w:color="auto" w:fill="FFFFFF"/>
        </w:rPr>
      </w:pPr>
      <w:r>
        <w:rPr>
          <w:rFonts w:hint="eastAsia" w:ascii="Arial" w:hAnsi="Arial" w:cs="Arial" w:eastAsiaTheme="minorEastAsia"/>
          <w:color w:val="auto"/>
          <w:sz w:val="28"/>
          <w:szCs w:val="28"/>
          <w:shd w:val="clear" w:color="auto" w:fill="FFFFFF"/>
        </w:rPr>
        <w:t>2.进行两轮测试，取分数最高的一轮定为最终成绩。</w:t>
      </w:r>
    </w:p>
    <w:p>
      <w:pPr>
        <w:pStyle w:val="15"/>
        <w:widowControl/>
        <w:shd w:val="clear" w:color="auto" w:fill="FFFFFF"/>
        <w:ind w:firstLine="552" w:firstLineChars="200"/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</w:pPr>
      <w:r>
        <w:rPr>
          <w:rFonts w:hint="eastAsia" w:ascii="Arial" w:hAnsi="Arial" w:cs="Arial" w:eastAsiaTheme="minorEastAsia"/>
          <w:color w:val="auto"/>
          <w:sz w:val="28"/>
          <w:szCs w:val="28"/>
          <w:shd w:val="clear" w:color="auto" w:fill="FFFFFF"/>
        </w:rPr>
        <w:t>3.考生自备考试所用服装、器材，且须符合国家体育总局、中国射箭协会审定的最新《射箭竞赛规则》的要求。</w:t>
      </w:r>
    </w:p>
    <w:p>
      <w:pPr>
        <w:adjustRightInd w:val="0"/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984" w:right="1474" w:bottom="1871" w:left="1587" w:header="851" w:footer="1587" w:gutter="0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adjustRightInd w:val="0"/>
      <w:snapToGrid/>
      <w:ind w:left="320" w:leftChars="100" w:right="320" w:rightChars="100"/>
      <w:rPr>
        <w:rStyle w:val="21"/>
        <w:rFonts w:hint="eastAsia" w:eastAsia="宋体"/>
        <w:sz w:val="28"/>
        <w:szCs w:val="28"/>
      </w:rPr>
    </w:pPr>
    <w:r>
      <w:rPr>
        <w:rStyle w:val="21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2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21"/>
        <w:rFonts w:eastAsia="宋体"/>
        <w:sz w:val="28"/>
        <w:szCs w:val="28"/>
      </w:rPr>
      <w:t>7</w:t>
    </w:r>
    <w:r>
      <w:rPr>
        <w:rFonts w:eastAsia="宋体"/>
        <w:sz w:val="28"/>
        <w:szCs w:val="28"/>
      </w:rPr>
      <w:fldChar w:fldCharType="end"/>
    </w:r>
    <w:r>
      <w:rPr>
        <w:rStyle w:val="21"/>
        <w:rFonts w:hint="eastAsia" w:eastAsia="宋体"/>
        <w:sz w:val="28"/>
        <w:szCs w:val="28"/>
      </w:rPr>
      <w:t xml:space="preserve"> —</w:t>
    </w:r>
  </w:p>
  <w:p>
    <w:pPr>
      <w:pStyle w:val="1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  <w:rFonts w:hint="eastAsia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A6"/>
    <w:rsid w:val="000605A8"/>
    <w:rsid w:val="00065546"/>
    <w:rsid w:val="00066DCA"/>
    <w:rsid w:val="000E5BCC"/>
    <w:rsid w:val="00116AC3"/>
    <w:rsid w:val="001220C5"/>
    <w:rsid w:val="001450A9"/>
    <w:rsid w:val="001507B9"/>
    <w:rsid w:val="001F22C4"/>
    <w:rsid w:val="002236D3"/>
    <w:rsid w:val="00305BC3"/>
    <w:rsid w:val="00387E46"/>
    <w:rsid w:val="003D5CBE"/>
    <w:rsid w:val="0048471A"/>
    <w:rsid w:val="0053566E"/>
    <w:rsid w:val="005B39EE"/>
    <w:rsid w:val="005D5FFA"/>
    <w:rsid w:val="005E4A81"/>
    <w:rsid w:val="00634281"/>
    <w:rsid w:val="006677D5"/>
    <w:rsid w:val="00673799"/>
    <w:rsid w:val="00675A57"/>
    <w:rsid w:val="00692F0D"/>
    <w:rsid w:val="006E4E9F"/>
    <w:rsid w:val="00745E56"/>
    <w:rsid w:val="007D08F8"/>
    <w:rsid w:val="008543B6"/>
    <w:rsid w:val="008F6FA5"/>
    <w:rsid w:val="00925CA6"/>
    <w:rsid w:val="009A0B9D"/>
    <w:rsid w:val="009A1355"/>
    <w:rsid w:val="00A84B6D"/>
    <w:rsid w:val="00AA15DA"/>
    <w:rsid w:val="00B753A2"/>
    <w:rsid w:val="00BF2BD5"/>
    <w:rsid w:val="00CA6EB2"/>
    <w:rsid w:val="00D96294"/>
    <w:rsid w:val="00E309F6"/>
    <w:rsid w:val="00E833AD"/>
    <w:rsid w:val="00EE681E"/>
    <w:rsid w:val="00F13B57"/>
    <w:rsid w:val="00F51A47"/>
    <w:rsid w:val="06A8327E"/>
    <w:rsid w:val="095C0BA8"/>
    <w:rsid w:val="0A841A94"/>
    <w:rsid w:val="0B4C33FA"/>
    <w:rsid w:val="0FEF4540"/>
    <w:rsid w:val="11C935A2"/>
    <w:rsid w:val="22B5708F"/>
    <w:rsid w:val="24DF6C29"/>
    <w:rsid w:val="2E0F4372"/>
    <w:rsid w:val="3572633F"/>
    <w:rsid w:val="375F7F39"/>
    <w:rsid w:val="37A96143"/>
    <w:rsid w:val="3AEF607C"/>
    <w:rsid w:val="3AFF2E6D"/>
    <w:rsid w:val="3D37EF51"/>
    <w:rsid w:val="3D64203D"/>
    <w:rsid w:val="3E7D0BA3"/>
    <w:rsid w:val="3FDB8BC8"/>
    <w:rsid w:val="3FF7076A"/>
    <w:rsid w:val="4550785F"/>
    <w:rsid w:val="47AC39C2"/>
    <w:rsid w:val="4A9D0F7F"/>
    <w:rsid w:val="4D7F7A8E"/>
    <w:rsid w:val="58FE51F7"/>
    <w:rsid w:val="5BEF436C"/>
    <w:rsid w:val="5C726A76"/>
    <w:rsid w:val="5FF9432C"/>
    <w:rsid w:val="5FFFF48D"/>
    <w:rsid w:val="638600E2"/>
    <w:rsid w:val="64FFCEE2"/>
    <w:rsid w:val="66F52453"/>
    <w:rsid w:val="677E4FBA"/>
    <w:rsid w:val="69EBE440"/>
    <w:rsid w:val="6B7FC575"/>
    <w:rsid w:val="6BDF41FB"/>
    <w:rsid w:val="6BEF90E3"/>
    <w:rsid w:val="6DEE4A68"/>
    <w:rsid w:val="6E6B2E90"/>
    <w:rsid w:val="6EB39A7D"/>
    <w:rsid w:val="6ECFB876"/>
    <w:rsid w:val="6EDFA4E8"/>
    <w:rsid w:val="6FDF4F8A"/>
    <w:rsid w:val="70E51B7B"/>
    <w:rsid w:val="71E2013D"/>
    <w:rsid w:val="733353D6"/>
    <w:rsid w:val="73AC415F"/>
    <w:rsid w:val="73BFCFD4"/>
    <w:rsid w:val="747FE4FE"/>
    <w:rsid w:val="76B4E357"/>
    <w:rsid w:val="76DD2CC0"/>
    <w:rsid w:val="77288A42"/>
    <w:rsid w:val="777B20FB"/>
    <w:rsid w:val="77E7A025"/>
    <w:rsid w:val="77EF8E73"/>
    <w:rsid w:val="78EF8D1D"/>
    <w:rsid w:val="7ADFB432"/>
    <w:rsid w:val="7BA54F67"/>
    <w:rsid w:val="7BC736D0"/>
    <w:rsid w:val="7BDD726B"/>
    <w:rsid w:val="7BFB1B5B"/>
    <w:rsid w:val="7DCCFF74"/>
    <w:rsid w:val="7DF767AD"/>
    <w:rsid w:val="7F3BB208"/>
    <w:rsid w:val="7F4FAB72"/>
    <w:rsid w:val="7FADEECD"/>
    <w:rsid w:val="7FDF58E9"/>
    <w:rsid w:val="7FF710A4"/>
    <w:rsid w:val="7FF7D148"/>
    <w:rsid w:val="7FFBA413"/>
    <w:rsid w:val="7FFEC6F6"/>
    <w:rsid w:val="7FFFC668"/>
    <w:rsid w:val="873F3D5E"/>
    <w:rsid w:val="89BEB699"/>
    <w:rsid w:val="8FB5398D"/>
    <w:rsid w:val="93D00922"/>
    <w:rsid w:val="968BCFBA"/>
    <w:rsid w:val="9DFE8EC4"/>
    <w:rsid w:val="A3CF3AEA"/>
    <w:rsid w:val="A5DE3F1C"/>
    <w:rsid w:val="AFF0988F"/>
    <w:rsid w:val="AFFAB7C0"/>
    <w:rsid w:val="B3779089"/>
    <w:rsid w:val="B63D7ADC"/>
    <w:rsid w:val="B669363D"/>
    <w:rsid w:val="B6BF4C5D"/>
    <w:rsid w:val="B7BF2D32"/>
    <w:rsid w:val="B96250EC"/>
    <w:rsid w:val="BB2F6890"/>
    <w:rsid w:val="BBEFD5BF"/>
    <w:rsid w:val="BD3DD6F9"/>
    <w:rsid w:val="BDFB4425"/>
    <w:rsid w:val="BF4F591D"/>
    <w:rsid w:val="BFCEA60E"/>
    <w:rsid w:val="BFD3EB96"/>
    <w:rsid w:val="BFFB67FB"/>
    <w:rsid w:val="BFFDDE59"/>
    <w:rsid w:val="C7BCED70"/>
    <w:rsid w:val="C7F58C7F"/>
    <w:rsid w:val="CE273879"/>
    <w:rsid w:val="CEBB3DC9"/>
    <w:rsid w:val="D36FF067"/>
    <w:rsid w:val="D7FF969D"/>
    <w:rsid w:val="D9990B72"/>
    <w:rsid w:val="DA76ED78"/>
    <w:rsid w:val="DBDC07DF"/>
    <w:rsid w:val="DDA716F0"/>
    <w:rsid w:val="DDFB4D97"/>
    <w:rsid w:val="DE7FCB57"/>
    <w:rsid w:val="DF0F04CD"/>
    <w:rsid w:val="DF7D710F"/>
    <w:rsid w:val="DF7FD7A5"/>
    <w:rsid w:val="DFD37ACA"/>
    <w:rsid w:val="EDDFBB30"/>
    <w:rsid w:val="EEBF3861"/>
    <w:rsid w:val="EEE98439"/>
    <w:rsid w:val="EEFF727F"/>
    <w:rsid w:val="EF5FF965"/>
    <w:rsid w:val="EFFF05E0"/>
    <w:rsid w:val="F17DBF2D"/>
    <w:rsid w:val="F2FD8EB4"/>
    <w:rsid w:val="F57809DC"/>
    <w:rsid w:val="F7E9FB28"/>
    <w:rsid w:val="F9DED3C1"/>
    <w:rsid w:val="FCC71521"/>
    <w:rsid w:val="FDDF6001"/>
    <w:rsid w:val="FDF975A3"/>
    <w:rsid w:val="FE77CDDD"/>
    <w:rsid w:val="FF5F241F"/>
    <w:rsid w:val="FF5FE2F7"/>
    <w:rsid w:val="FF7ECAB6"/>
    <w:rsid w:val="FFFD6A5A"/>
    <w:rsid w:val="FFFFE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qFormat/>
    <w:uiPriority w:val="0"/>
    <w:rPr>
      <w:sz w:val="18"/>
      <w:szCs w:val="18"/>
    </w:rPr>
  </w:style>
  <w:style w:type="paragraph" w:styleId="12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5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8">
    <w:name w:val="标题 5 字符"/>
    <w:basedOn w:val="19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9">
    <w:name w:val="标题 6 字符"/>
    <w:basedOn w:val="19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30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37609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376092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2">
    <w:name w:val="批注框文本 字符"/>
    <w:basedOn w:val="19"/>
    <w:link w:val="11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3">
    <w:name w:val="页脚 字符"/>
    <w:basedOn w:val="19"/>
    <w:link w:val="12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4">
    <w:name w:val="页眉 字符"/>
    <w:basedOn w:val="19"/>
    <w:link w:val="13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5">
    <w:name w:val="font31"/>
    <w:basedOn w:val="19"/>
    <w:qFormat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46">
    <w:name w:val="font41"/>
    <w:basedOn w:val="19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47">
    <w:name w:val="font51"/>
    <w:basedOn w:val="19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48">
    <w:name w:val="font61"/>
    <w:basedOn w:val="19"/>
    <w:qFormat/>
    <w:uiPriority w:val="0"/>
    <w:rPr>
      <w:rFonts w:hint="eastAsia" w:ascii="楷体" w:hAnsi="楷体" w:eastAsia="楷体" w:cs="楷体"/>
      <w:color w:val="000000"/>
      <w:sz w:val="12"/>
      <w:szCs w:val="12"/>
      <w:u w:val="none"/>
    </w:rPr>
  </w:style>
  <w:style w:type="character" w:customStyle="1" w:styleId="49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5913</Words>
  <Characters>8456</Characters>
  <Lines>1691</Lines>
  <Paragraphs>1796</Paragraphs>
  <TotalTime>94</TotalTime>
  <ScaleCrop>false</ScaleCrop>
  <LinksUpToDate>false</LinksUpToDate>
  <CharactersWithSpaces>12573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2025-06-01T02:07:00Z</dcterms:created>
  <dc:creator>JSZX-WZL</dc:creator>
  <cp:lastModifiedBy>initial</cp:lastModifiedBy>
  <cp:lastPrinted>2025-05-29T07:22:00Z</cp:lastPrinted>
  <dcterms:modified xsi:type="dcterms:W3CDTF">2026-06-04T16:14:42Z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eyJoZGlkIjoiNjQyYmZlYjc2MmJlOGNlNjM5NDk5ZTRmYWY0OGVlODIiLCJ1c2VySWQiOiI2NDEwOTA5OTMifQ==</vt:lpwstr>
  </property>
  <property fmtid="{D5CDD505-2E9C-101B-9397-08002B2CF9AE}" pid="3" name="KSOProductBuildVer">
    <vt:lpwstr>2052-11.1.0.11719</vt:lpwstr>
  </property>
  <property fmtid="{D5CDD505-2E9C-101B-9397-08002B2CF9AE}" pid="4" name="ICV">
    <vt:lpwstr>1120593DBE9B48ADBAC4396474029AA1_13</vt:lpwstr>
  </property>
</Properties>
</file>