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附件1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  <w:color w:val="auto"/>
        </w:rPr>
        <w:t>2026</w:t>
      </w:r>
      <w:r>
        <w:rPr>
          <w:rFonts w:hint="eastAsia" w:ascii="方正小标宋_GBK" w:hAnsi="Calibri" w:eastAsia="方正小标宋_GBK"/>
        </w:rPr>
        <w:t>年沙县区金沙高级中学体育特长生招生报名汇总表</w:t>
      </w:r>
    </w:p>
    <w:p>
      <w:pPr>
        <w:adjustRightInd w:val="0"/>
        <w:jc w:val="center"/>
        <w:rPr>
          <w:rFonts w:ascii="方正小标宋_GBK" w:hAnsi="Calibri" w:eastAsia="方正小标宋_GBK"/>
          <w:sz w:val="40"/>
          <w:szCs w:val="40"/>
        </w:rPr>
      </w:pPr>
      <w:r>
        <w:rPr>
          <w:rFonts w:hint="eastAsia" w:ascii="方正小标宋_GBK" w:hAnsi="Calibri" w:eastAsia="方正小标宋_GBK"/>
        </w:rPr>
        <w:t>(用电子表格EXCEL汇总)</w:t>
      </w:r>
    </w:p>
    <w:tbl>
      <w:tblPr>
        <w:tblStyle w:val="17"/>
        <w:tblpPr w:leftFromText="180" w:rightFromText="180" w:vertAnchor="text" w:horzAnchor="page" w:tblpXSpec="center" w:tblpY="139"/>
        <w:tblOverlap w:val="never"/>
        <w:tblW w:w="102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657"/>
        <w:gridCol w:w="550"/>
        <w:gridCol w:w="445"/>
        <w:gridCol w:w="664"/>
        <w:gridCol w:w="1259"/>
        <w:gridCol w:w="847"/>
        <w:gridCol w:w="612"/>
        <w:gridCol w:w="770"/>
        <w:gridCol w:w="1131"/>
        <w:gridCol w:w="571"/>
        <w:gridCol w:w="944"/>
        <w:gridCol w:w="13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序号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中考报名号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姓名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性别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毕业学校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身份证号码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报考类别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身高CM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学籍所在地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联系电话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家长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家长电话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240" w:lineRule="exact"/>
              <w:rPr>
                <w:rFonts w:hint="eastAsia" w:eastAsia="宋体" w:cs="宋体"/>
                <w:sz w:val="18"/>
                <w:szCs w:val="18"/>
              </w:rPr>
            </w:pPr>
            <w:r>
              <w:rPr>
                <w:rFonts w:hint="eastAsia" w:eastAsia="宋体" w:cs="宋体"/>
                <w:sz w:val="18"/>
                <w:szCs w:val="18"/>
              </w:rPr>
              <w:t>是否国家二级运动员以上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</w:rPr>
              <w:t>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2349030052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姜xx</w:t>
            </w: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男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沙县三中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default" w:eastAsia="宋体" w:cs="宋体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3504</w:t>
            </w:r>
            <w:r>
              <w:rPr>
                <w:rFonts w:hint="eastAsia" w:eastAsia="宋体" w:cs="宋体"/>
                <w:kern w:val="0"/>
                <w:sz w:val="16"/>
                <w:szCs w:val="16"/>
                <w:lang w:val="en-US" w:eastAsia="zh-CN"/>
              </w:rPr>
              <w:t>270000</w:t>
            </w:r>
            <w:bookmarkStart w:id="2" w:name="_GoBack"/>
            <w:bookmarkEnd w:id="2"/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足球守门员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170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沙县区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18250567730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姜xx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123456789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bottom"/>
              <w:rPr>
                <w:rFonts w:hint="eastAsia" w:eastAsia="宋体" w:cs="宋体"/>
                <w:kern w:val="0"/>
                <w:sz w:val="16"/>
                <w:szCs w:val="16"/>
              </w:rPr>
            </w:pPr>
            <w:r>
              <w:rPr>
                <w:rFonts w:hint="eastAsia" w:eastAsia="宋体" w:cs="宋体"/>
                <w:kern w:val="0"/>
                <w:sz w:val="16"/>
                <w:szCs w:val="16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</w:rPr>
              <w:t>3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ascii="Calibri" w:hAnsi="Calibri" w:eastAsia="宋体" w:cs="Calibri"/>
                <w:kern w:val="0"/>
                <w:sz w:val="18"/>
                <w:szCs w:val="18"/>
              </w:rPr>
              <w:t>5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eastAsia="宋体" w:cs="宋体"/>
                <w:kern w:val="0"/>
                <w:sz w:val="18"/>
                <w:szCs w:val="18"/>
              </w:rPr>
            </w:pPr>
            <w:r>
              <w:rPr>
                <w:rFonts w:hint="eastAsia" w:eastAsia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eastAsia="宋体" w:cs="宋体"/>
                <w:sz w:val="22"/>
                <w:szCs w:val="22"/>
              </w:rPr>
            </w:pPr>
          </w:p>
        </w:tc>
      </w:tr>
    </w:tbl>
    <w:p>
      <w:pPr>
        <w:adjustRightInd w:val="0"/>
        <w:jc w:val="left"/>
        <w:rPr>
          <w:rFonts w:hint="eastAsia" w:ascii="方正黑体_GBK" w:hAnsi="方正黑体_GBK" w:eastAsia="方正黑体_GBK" w:cs="方正黑体_GBK"/>
          <w:b/>
          <w:bCs/>
          <w:sz w:val="40"/>
          <w:szCs w:val="40"/>
        </w:rPr>
      </w:pPr>
      <w:r>
        <w:rPr>
          <w:rFonts w:hint="eastAsia" w:eastAsia="宋体" w:cs="宋体"/>
          <w:b/>
          <w:bCs/>
          <w:sz w:val="21"/>
          <w:szCs w:val="21"/>
        </w:rPr>
        <w:t>填表说明：报考类别为田径、足球、足球守门员、手</w:t>
      </w:r>
      <w:r>
        <w:rPr>
          <w:rFonts w:hint="eastAsia" w:eastAsia="宋体" w:cs="宋体"/>
          <w:b/>
          <w:bCs/>
          <w:color w:val="auto"/>
          <w:sz w:val="21"/>
          <w:szCs w:val="21"/>
        </w:rPr>
        <w:t>球、射箭。</w:t>
      </w:r>
    </w:p>
    <w:p>
      <w:pPr>
        <w:adjustRightInd w:val="0"/>
        <w:rPr>
          <w:rFonts w:hint="eastAsia"/>
        </w:rPr>
      </w:pPr>
    </w:p>
    <w:p>
      <w:pPr>
        <w:adjustRightInd w:val="0"/>
        <w:spacing w:line="590" w:lineRule="exact"/>
        <w:jc w:val="left"/>
        <w:rPr>
          <w:rFonts w:hint="eastAsia" w:ascii="方正黑体_GBK" w:hAnsi="方正黑体_GBK" w:eastAsia="方正黑体_GBK" w:cs="方正黑体_GBK"/>
        </w:rPr>
      </w:pPr>
      <w:r>
        <w:rPr>
          <w:rFonts w:hint="eastAsia"/>
        </w:rPr>
        <w:br w:type="page"/>
      </w:r>
      <w:r>
        <w:rPr>
          <w:rFonts w:hint="eastAsia" w:ascii="方正黑体_GBK" w:hAnsi="方正黑体_GBK" w:eastAsia="方正黑体_GBK" w:cs="方正黑体_GBK"/>
        </w:rPr>
        <w:t>附件2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  <w:color w:val="auto"/>
        </w:rPr>
        <w:t>2026年</w:t>
      </w:r>
      <w:r>
        <w:rPr>
          <w:rFonts w:hint="eastAsia" w:ascii="方正小标宋_GBK" w:hAnsi="Calibri" w:eastAsia="方正小标宋_GBK"/>
        </w:rPr>
        <w:t>沙县区金沙高级中学体育特长生（足球）专业测试表</w:t>
      </w:r>
    </w:p>
    <w:p>
      <w:pPr>
        <w:pStyle w:val="37"/>
        <w:adjustRightInd w:val="0"/>
        <w:rPr>
          <w:rFonts w:ascii="方正小标宋_GBK" w:hAnsi="Calibri" w:eastAsia="方正小标宋_GBK"/>
          <w:szCs w:val="21"/>
        </w:rPr>
      </w:pPr>
      <w:r>
        <w:rPr>
          <w:rFonts w:hint="eastAsia" w:ascii="方正小标宋_GBK" w:hAnsi="Calibri" w:eastAsia="方正小标宋_GBK"/>
          <w:sz w:val="24"/>
          <w:szCs w:val="24"/>
        </w:rPr>
        <w:t>县（市、区）：             毕业学校：               中考报名号：</w:t>
      </w:r>
    </w:p>
    <w:tbl>
      <w:tblPr>
        <w:tblStyle w:val="17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819"/>
        <w:gridCol w:w="992"/>
        <w:gridCol w:w="617"/>
        <w:gridCol w:w="92"/>
        <w:gridCol w:w="709"/>
        <w:gridCol w:w="341"/>
        <w:gridCol w:w="367"/>
        <w:gridCol w:w="365"/>
        <w:gridCol w:w="486"/>
        <w:gridCol w:w="221"/>
        <w:gridCol w:w="215"/>
        <w:gridCol w:w="414"/>
        <w:gridCol w:w="83"/>
        <w:gridCol w:w="626"/>
        <w:gridCol w:w="257"/>
        <w:gridCol w:w="1296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3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bookmarkStart w:id="0" w:name="_Hlk195540044"/>
            <w:r>
              <w:rPr>
                <w:rFonts w:hint="eastAsia" w:ascii="Calibri" w:hAnsi="Calibri" w:eastAsia="宋体"/>
                <w:sz w:val="21"/>
                <w:szCs w:val="21"/>
              </w:rPr>
              <w:t>姓名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性别</w:t>
            </w:r>
          </w:p>
        </w:tc>
        <w:tc>
          <w:tcPr>
            <w:tcW w:w="1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出生年月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民族</w:t>
            </w: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LineNumbers/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LineNumbers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91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报考类别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kern w:val="0"/>
                <w:sz w:val="20"/>
                <w:szCs w:val="20"/>
              </w:rPr>
              <w:t>足球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身份证号码</w:t>
            </w:r>
          </w:p>
        </w:tc>
        <w:tc>
          <w:tcPr>
            <w:tcW w:w="33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7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身高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联系电话</w:t>
            </w:r>
          </w:p>
        </w:tc>
        <w:tc>
          <w:tcPr>
            <w:tcW w:w="33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23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家庭地址（必填）</w:t>
            </w:r>
          </w:p>
        </w:tc>
        <w:tc>
          <w:tcPr>
            <w:tcW w:w="660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12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90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户籍地（如沙县区、三元区）：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         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家长联系电话：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非守门员测试项目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成绩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（考生报名不填写）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项目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16"/>
                <w:szCs w:val="16"/>
              </w:rPr>
            </w:pPr>
            <w:r>
              <w:rPr>
                <w:rFonts w:hint="eastAsia" w:eastAsia="宋体"/>
                <w:sz w:val="16"/>
                <w:szCs w:val="16"/>
              </w:rPr>
              <w:t>100米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16"/>
              </w:rPr>
            </w:pPr>
            <w:r>
              <w:rPr>
                <w:rFonts w:hint="eastAsia" w:eastAsia="宋体"/>
                <w:sz w:val="16"/>
                <w:szCs w:val="16"/>
              </w:rPr>
              <w:t>（25分）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16"/>
              </w:rPr>
            </w:pPr>
            <w:r>
              <w:rPr>
                <w:rFonts w:ascii="Calibri" w:hAnsi="Calibri" w:eastAsia="宋体"/>
                <w:sz w:val="16"/>
                <w:szCs w:val="16"/>
              </w:rPr>
              <w:t>800</w:t>
            </w:r>
            <w:r>
              <w:rPr>
                <w:rFonts w:hint="eastAsia" w:ascii="Calibri" w:hAnsi="Calibri" w:eastAsia="宋体"/>
                <w:sz w:val="16"/>
                <w:szCs w:val="16"/>
              </w:rPr>
              <w:t>米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16"/>
              </w:rPr>
            </w:pPr>
            <w:r>
              <w:rPr>
                <w:rFonts w:hint="eastAsia" w:ascii="Calibri" w:hAnsi="Calibri" w:eastAsia="宋体"/>
                <w:sz w:val="16"/>
                <w:szCs w:val="16"/>
              </w:rPr>
              <w:t>（25分）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21"/>
              </w:rPr>
            </w:pPr>
            <w:r>
              <w:rPr>
                <w:rFonts w:ascii="Calibri" w:hAnsi="Calibri" w:eastAsia="宋体"/>
                <w:sz w:val="16"/>
                <w:szCs w:val="21"/>
              </w:rPr>
              <w:t>5x25</w:t>
            </w:r>
            <w:r>
              <w:rPr>
                <w:rFonts w:hint="eastAsia" w:ascii="Calibri" w:hAnsi="Calibri" w:eastAsia="宋体"/>
                <w:sz w:val="16"/>
                <w:szCs w:val="21"/>
              </w:rPr>
              <w:t>折返跑</w:t>
            </w:r>
            <w:r>
              <w:rPr>
                <w:rFonts w:ascii="Calibri" w:hAnsi="Calibri" w:eastAsia="宋体"/>
                <w:sz w:val="16"/>
                <w:szCs w:val="21"/>
              </w:rPr>
              <w:t>(20</w:t>
            </w:r>
            <w:r>
              <w:rPr>
                <w:rFonts w:hint="eastAsia" w:ascii="Calibri" w:hAnsi="Calibri" w:eastAsia="宋体"/>
                <w:sz w:val="16"/>
                <w:szCs w:val="21"/>
              </w:rPr>
              <w:t>分</w:t>
            </w:r>
            <w:r>
              <w:rPr>
                <w:rFonts w:ascii="Calibri" w:hAnsi="Calibri" w:eastAsia="宋体"/>
                <w:sz w:val="16"/>
                <w:szCs w:val="21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21"/>
              </w:rPr>
            </w:pPr>
            <w:r>
              <w:rPr>
                <w:rFonts w:hint="eastAsia" w:ascii="Calibri" w:hAnsi="Calibri" w:eastAsia="宋体"/>
                <w:sz w:val="16"/>
                <w:szCs w:val="21"/>
              </w:rPr>
              <w:t>传准</w:t>
            </w:r>
            <w:r>
              <w:rPr>
                <w:rFonts w:ascii="Calibri" w:hAnsi="Calibri" w:eastAsia="宋体"/>
                <w:sz w:val="16"/>
                <w:szCs w:val="21"/>
              </w:rPr>
              <w:t xml:space="preserve"> (20</w:t>
            </w:r>
            <w:r>
              <w:rPr>
                <w:rFonts w:hint="eastAsia" w:ascii="Calibri" w:hAnsi="Calibri" w:eastAsia="宋体"/>
                <w:sz w:val="16"/>
                <w:szCs w:val="21"/>
              </w:rPr>
              <w:t>分</w:t>
            </w:r>
            <w:r>
              <w:rPr>
                <w:rFonts w:ascii="Calibri" w:hAnsi="Calibri" w:eastAsia="宋体"/>
                <w:sz w:val="16"/>
                <w:szCs w:val="21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21"/>
              </w:rPr>
            </w:pPr>
            <w:r>
              <w:rPr>
                <w:rFonts w:hint="eastAsia" w:ascii="Calibri" w:hAnsi="Calibri" w:eastAsia="宋体"/>
                <w:sz w:val="16"/>
                <w:szCs w:val="21"/>
              </w:rPr>
              <w:t>运射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21"/>
              </w:rPr>
            </w:pPr>
            <w:r>
              <w:rPr>
                <w:rFonts w:ascii="Calibri" w:hAnsi="Calibri" w:eastAsia="宋体"/>
                <w:sz w:val="16"/>
                <w:szCs w:val="21"/>
              </w:rPr>
              <w:t xml:space="preserve"> (20</w:t>
            </w:r>
            <w:r>
              <w:rPr>
                <w:rFonts w:hint="eastAsia" w:ascii="Calibri" w:hAnsi="Calibri" w:eastAsia="宋体"/>
                <w:sz w:val="16"/>
                <w:szCs w:val="21"/>
              </w:rPr>
              <w:t>分</w:t>
            </w:r>
            <w:r>
              <w:rPr>
                <w:rFonts w:ascii="Calibri" w:hAnsi="Calibri" w:eastAsia="宋体"/>
                <w:sz w:val="16"/>
                <w:szCs w:val="21"/>
              </w:rPr>
              <w:t>)</w:t>
            </w: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比赛测试等级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（</w:t>
            </w:r>
            <w:r>
              <w:rPr>
                <w:rFonts w:ascii="Calibri" w:hAnsi="Calibri" w:eastAsia="宋体"/>
                <w:sz w:val="18"/>
                <w:szCs w:val="21"/>
              </w:rPr>
              <w:t>40</w:t>
            </w:r>
            <w:r>
              <w:rPr>
                <w:rFonts w:hint="eastAsia" w:ascii="Calibri" w:hAnsi="Calibri" w:eastAsia="宋体"/>
                <w:sz w:val="18"/>
                <w:szCs w:val="21"/>
              </w:rPr>
              <w:t>分）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非守门员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等级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分数</w:t>
            </w: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最后成绩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分数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考官签名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25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国家运动员情况</w:t>
            </w:r>
          </w:p>
        </w:tc>
        <w:tc>
          <w:tcPr>
            <w:tcW w:w="660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市级前三、省级前五获奖情况</w:t>
            </w:r>
          </w:p>
          <w:p>
            <w:pPr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 xml:space="preserve">          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是否被处分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08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6604" w:type="dxa"/>
            <w:gridSpan w:val="15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664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考生所在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学校意见</w:t>
            </w:r>
          </w:p>
        </w:tc>
        <w:tc>
          <w:tcPr>
            <w:tcW w:w="52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（盖章）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 xml:space="preserve">  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年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月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日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       </w:t>
            </w:r>
          </w:p>
        </w:tc>
      </w:tr>
      <w:bookmarkEnd w:id="0"/>
    </w:tbl>
    <w:p>
      <w:pPr>
        <w:rPr>
          <w:rFonts w:hint="eastAsia" w:ascii="方正黑体_GBK" w:hAnsi="方正黑体_GBK" w:eastAsia="方正黑体_GBK" w:cs="方正黑体_GBK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 xml:space="preserve"> </w:t>
      </w:r>
      <w:r>
        <w:rPr>
          <w:rFonts w:hint="eastAsia" w:ascii="Calibri" w:hAnsi="Calibri" w:eastAsia="宋体"/>
          <w:sz w:val="24"/>
          <w:szCs w:val="24"/>
        </w:rPr>
        <w:t>本报名表可自行印制，纸张大小为</w:t>
      </w:r>
      <w:r>
        <w:rPr>
          <w:rFonts w:hint="eastAsia" w:eastAsia="宋体"/>
          <w:sz w:val="24"/>
          <w:szCs w:val="24"/>
        </w:rPr>
        <w:t>A4</w:t>
      </w:r>
      <w:r>
        <w:rPr>
          <w:rFonts w:hint="eastAsia" w:ascii="Calibri" w:hAnsi="Calibri" w:eastAsia="宋体"/>
          <w:sz w:val="24"/>
          <w:szCs w:val="24"/>
        </w:rPr>
        <w:t>，静电复印纸</w:t>
      </w:r>
      <w:r>
        <w:rPr>
          <w:rFonts w:hint="eastAsia" w:eastAsia="宋体"/>
          <w:sz w:val="24"/>
          <w:szCs w:val="24"/>
        </w:rPr>
        <w:t>80</w:t>
      </w:r>
      <w:r>
        <w:rPr>
          <w:rFonts w:hint="eastAsia" w:ascii="Calibri" w:hAnsi="Calibri" w:eastAsia="宋体"/>
          <w:sz w:val="24"/>
          <w:szCs w:val="24"/>
        </w:rPr>
        <w:t>克。</w:t>
      </w:r>
      <w:r>
        <w:rPr>
          <w:rFonts w:hint="eastAsia" w:ascii="方正黑体_GBK" w:hAnsi="方正黑体_GBK" w:eastAsia="方正黑体_GBK" w:cs="方正黑体_GBK"/>
          <w:sz w:val="24"/>
          <w:szCs w:val="24"/>
        </w:rPr>
        <w:br w:type="page"/>
      </w:r>
    </w:p>
    <w:p>
      <w:pPr>
        <w:adjustRightInd w:val="0"/>
        <w:jc w:val="left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附件3</w:t>
      </w:r>
    </w:p>
    <w:p>
      <w:pPr>
        <w:adjustRightInd w:val="0"/>
        <w:rPr>
          <w:rFonts w:ascii="方正小标宋_GBK" w:hAnsi="Calibri" w:eastAsia="方正小标宋_GBK"/>
          <w:spacing w:val="-6"/>
        </w:rPr>
      </w:pPr>
      <w:r>
        <w:rPr>
          <w:rFonts w:hint="eastAsia" w:ascii="方正小标宋_GBK" w:hAnsi="Calibri" w:eastAsia="方正小标宋_GBK"/>
          <w:color w:val="auto"/>
          <w:spacing w:val="-6"/>
        </w:rPr>
        <w:t>2026年</w:t>
      </w:r>
      <w:r>
        <w:rPr>
          <w:rFonts w:hint="eastAsia" w:ascii="方正小标宋_GBK" w:hAnsi="Calibri" w:eastAsia="方正小标宋_GBK"/>
          <w:spacing w:val="-6"/>
        </w:rPr>
        <w:t>沙县区金沙高级中学体育特长生（足球守门员）专业测试表</w:t>
      </w:r>
    </w:p>
    <w:p>
      <w:pPr>
        <w:adjustRightInd w:val="0"/>
        <w:spacing w:line="590" w:lineRule="exact"/>
        <w:jc w:val="left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小标宋_GBK" w:hAnsi="Calibri" w:eastAsia="方正小标宋_GBK"/>
          <w:sz w:val="24"/>
          <w:szCs w:val="24"/>
        </w:rPr>
        <w:t>县（市、区）：             毕业学校：               中考报名号：</w:t>
      </w:r>
    </w:p>
    <w:tbl>
      <w:tblPr>
        <w:tblStyle w:val="17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819"/>
        <w:gridCol w:w="992"/>
        <w:gridCol w:w="617"/>
        <w:gridCol w:w="375"/>
        <w:gridCol w:w="709"/>
        <w:gridCol w:w="58"/>
        <w:gridCol w:w="732"/>
        <w:gridCol w:w="486"/>
        <w:gridCol w:w="221"/>
        <w:gridCol w:w="215"/>
        <w:gridCol w:w="414"/>
        <w:gridCol w:w="83"/>
        <w:gridCol w:w="626"/>
        <w:gridCol w:w="257"/>
        <w:gridCol w:w="1296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43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姓名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性别</w:t>
            </w:r>
          </w:p>
        </w:tc>
        <w:tc>
          <w:tcPr>
            <w:tcW w:w="1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出生年月</w:t>
            </w: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民族</w:t>
            </w: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LineNumbers/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LineNumbers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91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报考类别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sz w:val="21"/>
                <w:szCs w:val="21"/>
              </w:rPr>
              <w:t>足球守门员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身份证号码</w:t>
            </w:r>
          </w:p>
        </w:tc>
        <w:tc>
          <w:tcPr>
            <w:tcW w:w="30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7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身高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联系电话</w:t>
            </w:r>
          </w:p>
        </w:tc>
        <w:tc>
          <w:tcPr>
            <w:tcW w:w="30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23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家庭地址（必填）</w:t>
            </w:r>
          </w:p>
        </w:tc>
        <w:tc>
          <w:tcPr>
            <w:tcW w:w="66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12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9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户籍地（如沙县区、三元区）：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         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家长联系电话：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非守门员测试项目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成绩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（考生报名不填写）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项目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16"/>
                <w:szCs w:val="16"/>
              </w:rPr>
            </w:pPr>
            <w:r>
              <w:rPr>
                <w:rFonts w:hint="eastAsia" w:eastAsia="宋体"/>
                <w:sz w:val="16"/>
                <w:szCs w:val="16"/>
              </w:rPr>
              <w:t>100米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16"/>
              </w:rPr>
            </w:pPr>
            <w:r>
              <w:rPr>
                <w:rFonts w:hint="eastAsia" w:eastAsia="宋体"/>
                <w:sz w:val="16"/>
                <w:szCs w:val="16"/>
              </w:rPr>
              <w:t>（25分）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16"/>
              </w:rPr>
            </w:pPr>
            <w:r>
              <w:rPr>
                <w:rFonts w:hint="eastAsia" w:ascii="Calibri" w:hAnsi="Calibri" w:eastAsia="宋体"/>
                <w:sz w:val="16"/>
                <w:szCs w:val="16"/>
              </w:rPr>
              <w:t>立定三级跳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16"/>
              </w:rPr>
            </w:pPr>
            <w:r>
              <w:rPr>
                <w:rFonts w:hint="eastAsia" w:ascii="Calibri" w:hAnsi="Calibri" w:eastAsia="宋体"/>
                <w:sz w:val="16"/>
                <w:szCs w:val="16"/>
              </w:rPr>
              <w:t>（25分）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21"/>
              </w:rPr>
            </w:pPr>
            <w:r>
              <w:rPr>
                <w:rFonts w:hint="eastAsia" w:ascii="Calibri" w:hAnsi="Calibri" w:eastAsia="宋体"/>
                <w:sz w:val="16"/>
                <w:szCs w:val="21"/>
              </w:rPr>
              <w:t>接扑球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21"/>
              </w:rPr>
            </w:pPr>
            <w:r>
              <w:rPr>
                <w:rFonts w:ascii="Calibri" w:hAnsi="Calibri" w:eastAsia="宋体"/>
                <w:sz w:val="16"/>
                <w:szCs w:val="21"/>
              </w:rPr>
              <w:t>(</w:t>
            </w:r>
            <w:r>
              <w:rPr>
                <w:rFonts w:hint="eastAsia" w:ascii="Calibri" w:hAnsi="Calibri" w:eastAsia="宋体"/>
                <w:sz w:val="16"/>
                <w:szCs w:val="21"/>
              </w:rPr>
              <w:t>30分</w:t>
            </w:r>
            <w:r>
              <w:rPr>
                <w:rFonts w:ascii="Calibri" w:hAnsi="Calibri" w:eastAsia="宋体"/>
                <w:sz w:val="16"/>
                <w:szCs w:val="21"/>
              </w:rPr>
              <w:t>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21"/>
              </w:rPr>
            </w:pPr>
            <w:r>
              <w:rPr>
                <w:rFonts w:hint="eastAsia" w:ascii="Calibri" w:hAnsi="Calibri" w:eastAsia="宋体"/>
                <w:sz w:val="16"/>
                <w:szCs w:val="21"/>
              </w:rPr>
              <w:t>掷远、射远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6"/>
                <w:szCs w:val="21"/>
              </w:rPr>
            </w:pPr>
            <w:r>
              <w:rPr>
                <w:rFonts w:ascii="Calibri" w:hAnsi="Calibri" w:eastAsia="宋体"/>
                <w:sz w:val="16"/>
                <w:szCs w:val="21"/>
              </w:rPr>
              <w:t xml:space="preserve"> (</w:t>
            </w:r>
            <w:r>
              <w:rPr>
                <w:rFonts w:hint="eastAsia" w:ascii="Calibri" w:hAnsi="Calibri" w:eastAsia="宋体"/>
                <w:sz w:val="16"/>
                <w:szCs w:val="21"/>
              </w:rPr>
              <w:t>3</w:t>
            </w:r>
            <w:r>
              <w:rPr>
                <w:rFonts w:ascii="Calibri" w:hAnsi="Calibri" w:eastAsia="宋体"/>
                <w:sz w:val="16"/>
                <w:szCs w:val="21"/>
              </w:rPr>
              <w:t>0</w:t>
            </w:r>
            <w:r>
              <w:rPr>
                <w:rFonts w:hint="eastAsia" w:ascii="Calibri" w:hAnsi="Calibri" w:eastAsia="宋体"/>
                <w:sz w:val="16"/>
                <w:szCs w:val="21"/>
              </w:rPr>
              <w:t>分</w:t>
            </w:r>
            <w:r>
              <w:rPr>
                <w:rFonts w:ascii="Calibri" w:hAnsi="Calibri" w:eastAsia="宋体"/>
                <w:sz w:val="16"/>
                <w:szCs w:val="21"/>
              </w:rPr>
              <w:t>)</w:t>
            </w: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比赛测试等级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（</w:t>
            </w:r>
            <w:r>
              <w:rPr>
                <w:rFonts w:ascii="Calibri" w:hAnsi="Calibri" w:eastAsia="宋体"/>
                <w:sz w:val="18"/>
                <w:szCs w:val="21"/>
              </w:rPr>
              <w:t>40</w:t>
            </w:r>
            <w:r>
              <w:rPr>
                <w:rFonts w:hint="eastAsia" w:ascii="Calibri" w:hAnsi="Calibri" w:eastAsia="宋体"/>
                <w:sz w:val="18"/>
                <w:szCs w:val="21"/>
              </w:rPr>
              <w:t>分）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守门员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等级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分数</w:t>
            </w: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最后成绩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85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分数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考官签名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25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国家运动员情况</w:t>
            </w:r>
          </w:p>
        </w:tc>
        <w:tc>
          <w:tcPr>
            <w:tcW w:w="6604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spacing w:line="24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市级前三、省级前五获奖情况</w:t>
            </w:r>
          </w:p>
          <w:p>
            <w:pPr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 xml:space="preserve">          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是否被处分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12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6604" w:type="dxa"/>
            <w:gridSpan w:val="14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636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考生所在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学校意见</w:t>
            </w:r>
          </w:p>
        </w:tc>
        <w:tc>
          <w:tcPr>
            <w:tcW w:w="52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6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（盖章）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 xml:space="preserve">  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年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月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日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       </w:t>
            </w:r>
          </w:p>
        </w:tc>
      </w:tr>
    </w:tbl>
    <w:p>
      <w:pPr>
        <w:adjustRightInd w:val="0"/>
        <w:spacing w:line="590" w:lineRule="exact"/>
        <w:jc w:val="left"/>
        <w:rPr>
          <w:rFonts w:hint="eastAsia" w:ascii="方正小标宋_GBK" w:hAnsi="方正小标宋_GBK" w:eastAsia="方正小标宋_GBK" w:cs="方正小标宋_GBK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 xml:space="preserve"> </w:t>
      </w:r>
      <w:r>
        <w:rPr>
          <w:rFonts w:hint="eastAsia" w:ascii="Calibri" w:hAnsi="Calibri" w:eastAsia="宋体"/>
          <w:sz w:val="24"/>
          <w:szCs w:val="24"/>
        </w:rPr>
        <w:t>本报名表可自行印制，纸张大小为</w:t>
      </w:r>
      <w:r>
        <w:rPr>
          <w:rFonts w:hint="eastAsia" w:eastAsia="宋体"/>
          <w:sz w:val="24"/>
          <w:szCs w:val="24"/>
        </w:rPr>
        <w:t>A4</w:t>
      </w:r>
      <w:r>
        <w:rPr>
          <w:rFonts w:hint="eastAsia" w:ascii="Calibri" w:hAnsi="Calibri" w:eastAsia="宋体"/>
          <w:sz w:val="24"/>
          <w:szCs w:val="24"/>
        </w:rPr>
        <w:t>，静电复印纸</w:t>
      </w:r>
      <w:r>
        <w:rPr>
          <w:rFonts w:hint="eastAsia" w:eastAsia="宋体"/>
          <w:sz w:val="24"/>
          <w:szCs w:val="24"/>
        </w:rPr>
        <w:t>80</w:t>
      </w:r>
      <w:r>
        <w:rPr>
          <w:rFonts w:hint="eastAsia" w:ascii="Calibri" w:hAnsi="Calibri" w:eastAsia="宋体"/>
          <w:sz w:val="24"/>
          <w:szCs w:val="24"/>
        </w:rPr>
        <w:t>克。</w:t>
      </w:r>
    </w:p>
    <w:p>
      <w:pPr>
        <w:adjustRightInd w:val="0"/>
        <w:rPr>
          <w:rFonts w:hint="eastAsia" w:ascii="方正黑体_GBK" w:hAnsi="方正黑体_GBK" w:eastAsia="方正黑体_GBK" w:cs="方正黑体_GBK"/>
          <w:sz w:val="22"/>
        </w:rPr>
      </w:pPr>
    </w:p>
    <w:p>
      <w:pPr>
        <w:adjustRightInd w:val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附件4</w:t>
      </w:r>
    </w:p>
    <w:p>
      <w:pPr>
        <w:adjustRightInd w:val="0"/>
        <w:jc w:val="center"/>
        <w:rPr>
          <w:rFonts w:ascii="方正小标宋_GBK" w:hAnsi="Calibri" w:eastAsia="方正小标宋_GBK"/>
        </w:rPr>
      </w:pPr>
      <w:r>
        <w:rPr>
          <w:rFonts w:hint="eastAsia" w:ascii="方正小标宋_GBK" w:hAnsi="Calibri" w:eastAsia="方正小标宋_GBK"/>
          <w:color w:val="auto"/>
        </w:rPr>
        <w:t>2026</w:t>
      </w:r>
      <w:r>
        <w:rPr>
          <w:rFonts w:hint="eastAsia" w:ascii="方正小标宋_GBK" w:hAnsi="Calibri" w:eastAsia="方正小标宋_GBK"/>
        </w:rPr>
        <w:t>年沙县区金沙高级中学体育特长生（手球）专业测试表</w:t>
      </w:r>
    </w:p>
    <w:p>
      <w:pPr>
        <w:pStyle w:val="37"/>
        <w:adjustRightInd w:val="0"/>
        <w:rPr>
          <w:rFonts w:ascii="方正小标宋_GBK" w:hAnsi="Calibri" w:eastAsia="方正小标宋_GBK"/>
          <w:szCs w:val="21"/>
        </w:rPr>
      </w:pPr>
      <w:r>
        <w:rPr>
          <w:rFonts w:hint="eastAsia" w:ascii="方正小标宋_GBK" w:hAnsi="Calibri" w:eastAsia="方正小标宋_GBK"/>
          <w:sz w:val="24"/>
          <w:szCs w:val="24"/>
        </w:rPr>
        <w:t>县（市、区）：             毕业学校：               中考报名号：</w:t>
      </w:r>
    </w:p>
    <w:tbl>
      <w:tblPr>
        <w:tblStyle w:val="17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937"/>
        <w:gridCol w:w="710"/>
        <w:gridCol w:w="306"/>
        <w:gridCol w:w="475"/>
        <w:gridCol w:w="659"/>
        <w:gridCol w:w="483"/>
        <w:gridCol w:w="651"/>
        <w:gridCol w:w="788"/>
        <w:gridCol w:w="215"/>
        <w:gridCol w:w="497"/>
        <w:gridCol w:w="171"/>
        <w:gridCol w:w="712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姓名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性别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出生年月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民族</w:t>
            </w: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LineNumbers/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uppressLineNumbers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报考类别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kern w:val="0"/>
                <w:sz w:val="20"/>
                <w:szCs w:val="20"/>
              </w:rPr>
              <w:t>手球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身份证号码</w:t>
            </w:r>
          </w:p>
        </w:tc>
        <w:tc>
          <w:tcPr>
            <w:tcW w:w="35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身高</w:t>
            </w:r>
          </w:p>
        </w:tc>
        <w:tc>
          <w:tcPr>
            <w:tcW w:w="16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联系电话</w:t>
            </w:r>
          </w:p>
        </w:tc>
        <w:tc>
          <w:tcPr>
            <w:tcW w:w="35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家庭地址（必填）</w:t>
            </w:r>
          </w:p>
        </w:tc>
        <w:tc>
          <w:tcPr>
            <w:tcW w:w="66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790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户籍地（如沙县区、三元区）：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         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家长联系电话：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非守门员测试项目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成绩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（考生报名不填写）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项目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16"/>
                <w:szCs w:val="16"/>
              </w:rPr>
            </w:pPr>
            <w:r>
              <w:rPr>
                <w:rFonts w:hint="eastAsia" w:eastAsia="宋体"/>
                <w:sz w:val="16"/>
                <w:szCs w:val="16"/>
              </w:rPr>
              <w:t>100米</w:t>
            </w:r>
          </w:p>
          <w:p>
            <w:pPr>
              <w:spacing w:line="300" w:lineRule="exact"/>
              <w:jc w:val="center"/>
              <w:rPr>
                <w:rFonts w:hint="eastAsia" w:eastAsia="宋体"/>
                <w:sz w:val="16"/>
                <w:szCs w:val="16"/>
              </w:rPr>
            </w:pPr>
            <w:r>
              <w:rPr>
                <w:rFonts w:hint="eastAsia" w:eastAsia="宋体"/>
                <w:sz w:val="16"/>
                <w:szCs w:val="16"/>
              </w:rPr>
              <w:t>（25分）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16"/>
                <w:szCs w:val="16"/>
              </w:rPr>
            </w:pPr>
            <w:r>
              <w:rPr>
                <w:rFonts w:hint="eastAsia" w:eastAsia="宋体"/>
                <w:sz w:val="16"/>
                <w:szCs w:val="16"/>
              </w:rPr>
              <w:t>立定三级跳</w:t>
            </w:r>
          </w:p>
          <w:p>
            <w:pPr>
              <w:spacing w:line="300" w:lineRule="exact"/>
              <w:jc w:val="center"/>
              <w:rPr>
                <w:rFonts w:hint="eastAsia" w:eastAsia="宋体"/>
                <w:sz w:val="16"/>
                <w:szCs w:val="16"/>
              </w:rPr>
            </w:pPr>
            <w:r>
              <w:rPr>
                <w:rFonts w:hint="eastAsia" w:eastAsia="宋体"/>
                <w:sz w:val="16"/>
                <w:szCs w:val="16"/>
              </w:rPr>
              <w:t>（25分）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eastAsia="宋体"/>
                <w:sz w:val="18"/>
                <w:szCs w:val="21"/>
              </w:rPr>
              <w:t>20*6</w:t>
            </w:r>
            <w:r>
              <w:rPr>
                <w:rFonts w:hint="eastAsia" w:ascii="Calibri" w:hAnsi="Calibri" w:eastAsia="宋体"/>
                <w:sz w:val="18"/>
                <w:szCs w:val="21"/>
              </w:rPr>
              <w:t>米折返跑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6"/>
                <w:szCs w:val="21"/>
              </w:rPr>
              <w:t>（</w:t>
            </w:r>
            <w:r>
              <w:rPr>
                <w:rFonts w:hint="eastAsia" w:eastAsia="宋体"/>
                <w:sz w:val="16"/>
                <w:szCs w:val="21"/>
              </w:rPr>
              <w:t>30</w:t>
            </w:r>
            <w:r>
              <w:rPr>
                <w:rFonts w:hint="eastAsia" w:ascii="Calibri" w:hAnsi="Calibri" w:eastAsia="宋体"/>
                <w:sz w:val="16"/>
                <w:szCs w:val="21"/>
              </w:rPr>
              <w:t>分）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助跑摸高（</w:t>
            </w:r>
            <w:r>
              <w:rPr>
                <w:rFonts w:hint="eastAsia" w:eastAsia="宋体"/>
                <w:sz w:val="18"/>
                <w:szCs w:val="21"/>
              </w:rPr>
              <w:t>30</w:t>
            </w:r>
            <w:r>
              <w:rPr>
                <w:rFonts w:hint="eastAsia" w:ascii="Calibri" w:hAnsi="Calibri" w:eastAsia="宋体"/>
                <w:sz w:val="18"/>
                <w:szCs w:val="21"/>
              </w:rPr>
              <w:t>分）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比赛测试等级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（</w:t>
            </w:r>
            <w:r>
              <w:rPr>
                <w:rFonts w:ascii="Calibri" w:hAnsi="Calibri" w:eastAsia="宋体"/>
                <w:sz w:val="18"/>
                <w:szCs w:val="21"/>
              </w:rPr>
              <w:t>40</w:t>
            </w:r>
            <w:r>
              <w:rPr>
                <w:rFonts w:hint="eastAsia" w:ascii="Calibri" w:hAnsi="Calibri" w:eastAsia="宋体"/>
                <w:sz w:val="18"/>
                <w:szCs w:val="21"/>
              </w:rPr>
              <w:t>分）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1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等级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分数</w:t>
            </w: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2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6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成绩</w:t>
            </w:r>
            <w:r>
              <w:rPr>
                <w:rFonts w:ascii="Calibri" w:hAnsi="Calibri" w:eastAsia="宋体"/>
                <w:sz w:val="18"/>
                <w:szCs w:val="21"/>
              </w:rPr>
              <w:t>3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6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最后成绩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6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分数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sz w:val="18"/>
                <w:szCs w:val="21"/>
              </w:rPr>
              <w:t>考官签名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18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国家运动员情况</w:t>
            </w:r>
          </w:p>
        </w:tc>
        <w:tc>
          <w:tcPr>
            <w:tcW w:w="6604" w:type="dxa"/>
            <w:gridSpan w:val="12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eastAsia="宋体" w:cs="宋体"/>
                <w:sz w:val="21"/>
                <w:szCs w:val="21"/>
              </w:rPr>
              <w:t>市级前三、省级前五获奖情况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是否被处分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1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6604" w:type="dxa"/>
            <w:gridSpan w:val="12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考生所在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学校意见</w:t>
            </w:r>
          </w:p>
        </w:tc>
        <w:tc>
          <w:tcPr>
            <w:tcW w:w="52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</w:tc>
        <w:tc>
          <w:tcPr>
            <w:tcW w:w="2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（盖章）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 xml:space="preserve">  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年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月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日</w:t>
            </w:r>
            <w:r>
              <w:rPr>
                <w:rFonts w:ascii="Calibri" w:hAnsi="Calibri" w:eastAsia="宋体"/>
                <w:sz w:val="21"/>
                <w:szCs w:val="21"/>
              </w:rPr>
              <w:t xml:space="preserve">          </w:t>
            </w:r>
          </w:p>
        </w:tc>
      </w:tr>
    </w:tbl>
    <w:p>
      <w:pPr>
        <w:rPr>
          <w:rFonts w:ascii="Calibri" w:hAnsi="Calibri" w:eastAsia="宋体"/>
          <w:sz w:val="24"/>
          <w:szCs w:val="24"/>
        </w:rPr>
      </w:pPr>
      <w:r>
        <w:rPr>
          <w:rFonts w:ascii="Calibri" w:hAnsi="Calibri" w:eastAsia="宋体"/>
          <w:sz w:val="24"/>
          <w:szCs w:val="24"/>
        </w:rPr>
        <w:t xml:space="preserve"> </w:t>
      </w:r>
      <w:r>
        <w:rPr>
          <w:rFonts w:hint="eastAsia" w:ascii="Calibri" w:hAnsi="Calibri" w:eastAsia="宋体"/>
          <w:sz w:val="24"/>
          <w:szCs w:val="24"/>
        </w:rPr>
        <w:t>本报名表可自行印制，纸张大小为</w:t>
      </w:r>
      <w:r>
        <w:rPr>
          <w:rFonts w:hint="eastAsia" w:eastAsia="宋体"/>
          <w:sz w:val="24"/>
          <w:szCs w:val="24"/>
        </w:rPr>
        <w:t>A4</w:t>
      </w:r>
      <w:r>
        <w:rPr>
          <w:rFonts w:hint="eastAsia" w:ascii="Calibri" w:hAnsi="Calibri" w:eastAsia="宋体"/>
          <w:sz w:val="24"/>
          <w:szCs w:val="24"/>
        </w:rPr>
        <w:t>，静电复印纸</w:t>
      </w:r>
      <w:r>
        <w:rPr>
          <w:rFonts w:hint="eastAsia" w:eastAsia="宋体"/>
          <w:sz w:val="24"/>
          <w:szCs w:val="24"/>
        </w:rPr>
        <w:t>80</w:t>
      </w:r>
      <w:r>
        <w:rPr>
          <w:rFonts w:hint="eastAsia" w:ascii="Calibri" w:hAnsi="Calibri" w:eastAsia="宋体"/>
          <w:sz w:val="24"/>
          <w:szCs w:val="24"/>
        </w:rPr>
        <w:t>克。</w:t>
      </w:r>
    </w:p>
    <w:p>
      <w:pPr>
        <w:adjustRightInd w:val="0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附件5</w:t>
      </w:r>
    </w:p>
    <w:p>
      <w:pPr>
        <w:adjustRightInd w:val="0"/>
        <w:jc w:val="center"/>
        <w:rPr>
          <w:rFonts w:ascii="方正小标宋_GBK" w:hAnsi="Calibri" w:eastAsia="方正小标宋_GBK"/>
          <w:color w:val="auto"/>
        </w:rPr>
      </w:pPr>
      <w:r>
        <w:rPr>
          <w:rFonts w:hint="eastAsia" w:ascii="方正小标宋_GBK" w:hAnsi="Calibri" w:eastAsia="方正小标宋_GBK"/>
          <w:color w:val="auto"/>
        </w:rPr>
        <w:t>2026年沙县区金沙高级中学体育特长生（射箭）专业测试表</w:t>
      </w:r>
    </w:p>
    <w:p>
      <w:pPr>
        <w:pStyle w:val="37"/>
        <w:adjustRightInd w:val="0"/>
        <w:rPr>
          <w:rFonts w:ascii="方正小标宋_GBK" w:hAnsi="Calibri" w:eastAsia="方正小标宋_GBK"/>
          <w:color w:val="auto"/>
          <w:szCs w:val="21"/>
        </w:rPr>
      </w:pPr>
      <w:r>
        <w:rPr>
          <w:rFonts w:hint="eastAsia" w:ascii="方正小标宋_GBK" w:hAnsi="Calibri" w:eastAsia="方正小标宋_GBK"/>
          <w:color w:val="auto"/>
          <w:sz w:val="24"/>
          <w:szCs w:val="24"/>
        </w:rPr>
        <w:t>县（市、区）：             毕业学校：               中考报名号：</w:t>
      </w:r>
    </w:p>
    <w:tbl>
      <w:tblPr>
        <w:tblStyle w:val="1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934"/>
        <w:gridCol w:w="591"/>
        <w:gridCol w:w="708"/>
        <w:gridCol w:w="192"/>
        <w:gridCol w:w="522"/>
        <w:gridCol w:w="620"/>
        <w:gridCol w:w="91"/>
        <w:gridCol w:w="708"/>
        <w:gridCol w:w="569"/>
        <w:gridCol w:w="567"/>
        <w:gridCol w:w="567"/>
        <w:gridCol w:w="283"/>
        <w:gridCol w:w="284"/>
        <w:gridCol w:w="283"/>
        <w:gridCol w:w="284"/>
        <w:gridCol w:w="12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 xml:space="preserve">    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报考类别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eastAsia="宋体" w:cs="宋体"/>
                <w:b/>
                <w:bCs/>
                <w:color w:val="auto"/>
                <w:kern w:val="0"/>
                <w:sz w:val="20"/>
                <w:szCs w:val="20"/>
              </w:rPr>
              <w:t>射箭</w:t>
            </w: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9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身高</w:t>
            </w:r>
          </w:p>
        </w:tc>
        <w:tc>
          <w:tcPr>
            <w:tcW w:w="1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9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1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家庭地址（必填）</w:t>
            </w:r>
          </w:p>
        </w:tc>
        <w:tc>
          <w:tcPr>
            <w:tcW w:w="691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1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847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户籍地（如沙县区、三元区）：                   家长联系电话：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bookmarkStart w:id="1" w:name="_Hlk229673240"/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室外70米反曲弓测试</w:t>
            </w:r>
            <w:bookmarkEnd w:id="1"/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成绩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（考生报名不填写）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18"/>
                <w:szCs w:val="21"/>
              </w:rPr>
              <w:t>箭号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18"/>
                <w:szCs w:val="21"/>
              </w:rPr>
              <w:t>3</w:t>
            </w: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156" w:firstLineChars="100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5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  <w:r>
              <w:rPr>
                <w:rFonts w:hint="eastAsia" w:eastAsia="宋体"/>
                <w:color w:val="auto"/>
                <w:sz w:val="16"/>
                <w:szCs w:val="16"/>
              </w:rPr>
              <w:t>10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1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18"/>
                <w:szCs w:val="21"/>
              </w:rPr>
              <w:t>第一轮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color w:val="auto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18"/>
                <w:szCs w:val="21"/>
              </w:rPr>
              <w:t>第二轮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12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1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18"/>
                <w:szCs w:val="21"/>
              </w:rPr>
              <w:t>最后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18"/>
                <w:szCs w:val="21"/>
              </w:rPr>
              <w:t>成绩</w:t>
            </w: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18"/>
                <w:szCs w:val="21"/>
              </w:rPr>
              <w:t>考官签名</w:t>
            </w:r>
          </w:p>
        </w:tc>
        <w:tc>
          <w:tcPr>
            <w:tcW w:w="25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考生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18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eastAsia="宋体" w:cs="宋体"/>
                <w:color w:val="auto"/>
                <w:sz w:val="24"/>
                <w:szCs w:val="24"/>
              </w:rPr>
              <w:t>获奖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eastAsia="宋体" w:cs="宋体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6919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 xml:space="preserve">   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是否被处分</w:t>
            </w:r>
            <w:r>
              <w:rPr>
                <w:rFonts w:ascii="Calibri" w:hAnsi="Calibri" w:eastAsia="宋体"/>
                <w:color w:val="auto"/>
                <w:sz w:val="21"/>
                <w:szCs w:val="21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11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6919" w:type="dxa"/>
            <w:gridSpan w:val="1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ascii="Calibri" w:hAnsi="Calibri" w:eastAsia="宋体"/>
                <w:color w:val="auto"/>
                <w:sz w:val="21"/>
                <w:szCs w:val="21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考生所在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学校意见</w:t>
            </w:r>
          </w:p>
        </w:tc>
        <w:tc>
          <w:tcPr>
            <w:tcW w:w="847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 xml:space="preserve">                                           （盖章）</w:t>
            </w: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Calibri" w:hAnsi="Calibri" w:eastAsia="宋体"/>
                <w:color w:val="auto"/>
                <w:sz w:val="21"/>
                <w:szCs w:val="21"/>
              </w:rPr>
            </w:pPr>
            <w:r>
              <w:rPr>
                <w:rFonts w:ascii="Calibri" w:hAnsi="Calibri" w:eastAsia="宋体"/>
                <w:color w:val="auto"/>
                <w:sz w:val="21"/>
                <w:szCs w:val="21"/>
              </w:rPr>
              <w:t xml:space="preserve">    </w:t>
            </w: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 xml:space="preserve">                                       </w:t>
            </w:r>
            <w:r>
              <w:rPr>
                <w:rFonts w:ascii="Calibri" w:hAnsi="Calibri" w:eastAsia="宋体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年</w:t>
            </w:r>
            <w:r>
              <w:rPr>
                <w:rFonts w:ascii="Calibri" w:hAnsi="Calibri" w:eastAsia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月</w:t>
            </w:r>
            <w:r>
              <w:rPr>
                <w:rFonts w:ascii="Calibri" w:hAnsi="Calibri" w:eastAsia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Calibri" w:hAnsi="Calibri" w:eastAsia="宋体"/>
                <w:color w:val="auto"/>
                <w:sz w:val="21"/>
                <w:szCs w:val="21"/>
              </w:rPr>
              <w:t>日</w:t>
            </w:r>
          </w:p>
        </w:tc>
      </w:tr>
    </w:tbl>
    <w:p>
      <w:pPr>
        <w:rPr>
          <w:rFonts w:hint="eastAsia"/>
          <w:color w:val="00B0F0"/>
        </w:rPr>
      </w:pPr>
      <w:r>
        <w:rPr>
          <w:rFonts w:ascii="Calibri" w:hAnsi="Calibri" w:eastAsia="宋体"/>
          <w:color w:val="auto"/>
          <w:sz w:val="24"/>
          <w:szCs w:val="24"/>
        </w:rPr>
        <w:t xml:space="preserve"> </w:t>
      </w:r>
      <w:r>
        <w:rPr>
          <w:rFonts w:hint="eastAsia" w:ascii="Calibri" w:hAnsi="Calibri" w:eastAsia="宋体"/>
          <w:color w:val="auto"/>
          <w:sz w:val="24"/>
          <w:szCs w:val="24"/>
        </w:rPr>
        <w:t>本报名表可自行印制，纸张大小为</w:t>
      </w:r>
      <w:r>
        <w:rPr>
          <w:rFonts w:hint="eastAsia" w:eastAsia="宋体"/>
          <w:color w:val="auto"/>
          <w:sz w:val="24"/>
          <w:szCs w:val="24"/>
        </w:rPr>
        <w:t>A4</w:t>
      </w:r>
      <w:r>
        <w:rPr>
          <w:rFonts w:hint="eastAsia" w:ascii="Calibri" w:hAnsi="Calibri" w:eastAsia="宋体"/>
          <w:color w:val="auto"/>
          <w:sz w:val="24"/>
          <w:szCs w:val="24"/>
        </w:rPr>
        <w:t>，静电复印纸</w:t>
      </w:r>
      <w:r>
        <w:rPr>
          <w:rFonts w:hint="eastAsia" w:eastAsia="宋体"/>
          <w:color w:val="auto"/>
          <w:sz w:val="24"/>
          <w:szCs w:val="24"/>
        </w:rPr>
        <w:t>80</w:t>
      </w:r>
      <w:r>
        <w:rPr>
          <w:rFonts w:hint="eastAsia" w:ascii="Calibri" w:hAnsi="Calibri" w:eastAsia="宋体"/>
          <w:color w:val="auto"/>
          <w:sz w:val="24"/>
          <w:szCs w:val="24"/>
        </w:rPr>
        <w:t>克。</w:t>
      </w:r>
      <w:r>
        <w:rPr>
          <w:rFonts w:hint="eastAsia" w:ascii="方正黑体_GBK" w:hAnsi="方正黑体_GBK" w:eastAsia="方正黑体_GBK" w:cs="方正黑体_GBK"/>
          <w:color w:val="auto"/>
          <w:sz w:val="24"/>
          <w:szCs w:val="24"/>
        </w:rPr>
        <w:br w:type="page"/>
      </w:r>
    </w:p>
    <w:p>
      <w:pPr>
        <w:adjustRightInd w:val="0"/>
        <w:spacing w:line="590" w:lineRule="exact"/>
        <w:jc w:val="left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附件6</w:t>
      </w:r>
    </w:p>
    <w:p>
      <w:pPr>
        <w:adjustRightInd w:val="0"/>
        <w:jc w:val="center"/>
        <w:rPr>
          <w:rFonts w:ascii="方正小标宋_GBK" w:hAnsi="Calibri" w:eastAsia="方正小标宋_GBK"/>
          <w:sz w:val="44"/>
          <w:szCs w:val="44"/>
        </w:rPr>
      </w:pPr>
      <w:r>
        <w:rPr>
          <w:rFonts w:hint="eastAsia" w:ascii="方正小标宋_GBK" w:hAnsi="Calibri" w:eastAsia="方正小标宋_GBK"/>
          <w:color w:val="auto"/>
          <w:sz w:val="44"/>
          <w:szCs w:val="44"/>
        </w:rPr>
        <w:t>手球、足球、射箭特</w:t>
      </w:r>
      <w:r>
        <w:rPr>
          <w:rFonts w:hint="eastAsia" w:ascii="方正小标宋_GBK" w:hAnsi="Calibri" w:eastAsia="方正小标宋_GBK"/>
          <w:sz w:val="44"/>
          <w:szCs w:val="44"/>
        </w:rPr>
        <w:t>长生考试方法与评分标准</w:t>
      </w:r>
    </w:p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20米X6折返跑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1.考试方法：在场地中线到端线之间进行。考生从中线起动，脚动开始计时，跑到底线，踏线后返回，如此往返三次。每人测试2次，取最好成绩。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2.评分标准（30分）：</w:t>
      </w:r>
    </w:p>
    <w:tbl>
      <w:tblPr>
        <w:tblStyle w:val="17"/>
        <w:tblW w:w="0" w:type="auto"/>
        <w:tblInd w:w="2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971"/>
        <w:gridCol w:w="971"/>
        <w:gridCol w:w="971"/>
        <w:gridCol w:w="971"/>
        <w:gridCol w:w="971"/>
        <w:gridCol w:w="971"/>
        <w:gridCol w:w="971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成绩（秒）</w:t>
            </w:r>
          </w:p>
        </w:tc>
        <w:tc>
          <w:tcPr>
            <w:tcW w:w="97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成绩（秒）</w:t>
            </w:r>
          </w:p>
        </w:tc>
        <w:tc>
          <w:tcPr>
            <w:tcW w:w="97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成绩（秒）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97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97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31.9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32.0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22.9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22.7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25.9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30.2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22.6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0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28.0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28.1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25.8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27.4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30.3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22.5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29.6</w:t>
            </w:r>
          </w:p>
        </w:tc>
        <w:tc>
          <w:tcPr>
            <w:tcW w:w="971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32.5</w:t>
            </w:r>
          </w:p>
        </w:tc>
      </w:tr>
    </w:tbl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助跑摸高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1.考试方法：助跑单脚起跳摸高，摸最高点计其成绩（精确到厘米），每人两次，计其中最佳成绩。助跑距离和助跑方法不限。成绩评定：以摸高的高度对应表格里的得分,算出成绩。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2.评分标准：</w:t>
      </w:r>
    </w:p>
    <w:p>
      <w:pPr>
        <w:adjustRightInd w:val="0"/>
        <w:jc w:val="center"/>
        <w:rPr>
          <w:rFonts w:hint="eastAsia"/>
        </w:rPr>
      </w:pPr>
      <w:r>
        <w:rPr>
          <w:rFonts w:hint="eastAsia"/>
        </w:rPr>
        <w:t>（手球守门员助跑摸高评分标准 20分）</w:t>
      </w:r>
    </w:p>
    <w:tbl>
      <w:tblPr>
        <w:tblStyle w:val="17"/>
        <w:tblW w:w="0" w:type="auto"/>
        <w:tblInd w:w="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751"/>
        <w:gridCol w:w="875"/>
        <w:gridCol w:w="1751"/>
        <w:gridCol w:w="1752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男子（成绩）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女子（成绩）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分数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男子（成绩）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女子（成绩）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3.20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2.90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2.90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2.60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3.14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2.84</w:t>
            </w:r>
          </w:p>
        </w:tc>
        <w:tc>
          <w:tcPr>
            <w:tcW w:w="875" w:type="dxa"/>
          </w:tcPr>
          <w:p>
            <w:pPr>
              <w:tabs>
                <w:tab w:val="left" w:pos="348"/>
              </w:tabs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18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2.87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2.57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3.11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2.81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16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2.84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2.54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3.08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2.78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15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2.81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2.51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3.05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2.75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14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2.78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2.48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3.02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2.72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13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2.75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2.45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2.99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2.69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2.72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2.42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2.96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2.66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2.69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2.39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51" w:type="dxa"/>
          </w:tcPr>
          <w:p>
            <w:pPr>
              <w:tabs>
                <w:tab w:val="center" w:pos="744"/>
              </w:tabs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2.93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2.63</w:t>
            </w:r>
          </w:p>
        </w:tc>
        <w:tc>
          <w:tcPr>
            <w:tcW w:w="875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</w:t>
            </w:r>
          </w:p>
        </w:tc>
        <w:tc>
          <w:tcPr>
            <w:tcW w:w="1751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2.66</w:t>
            </w:r>
          </w:p>
        </w:tc>
        <w:tc>
          <w:tcPr>
            <w:tcW w:w="1752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2.36</w:t>
            </w:r>
          </w:p>
        </w:tc>
        <w:tc>
          <w:tcPr>
            <w:tcW w:w="876" w:type="dxa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</w:t>
            </w:r>
          </w:p>
        </w:tc>
      </w:tr>
    </w:tbl>
    <w:p>
      <w:pPr>
        <w:adjustRightInd w:val="0"/>
        <w:jc w:val="center"/>
        <w:rPr>
          <w:rFonts w:hint="eastAsia"/>
        </w:rPr>
      </w:pPr>
    </w:p>
    <w:p>
      <w:pPr>
        <w:adjustRightInd w:val="0"/>
        <w:jc w:val="center"/>
        <w:rPr>
          <w:rFonts w:hint="eastAsia"/>
        </w:rPr>
      </w:pPr>
      <w:r>
        <w:rPr>
          <w:rFonts w:hint="eastAsia"/>
        </w:rPr>
        <w:t>（手球助跑摸高评分标准 30分）</w:t>
      </w:r>
    </w:p>
    <w:tbl>
      <w:tblPr>
        <w:tblStyle w:val="17"/>
        <w:tblW w:w="9276" w:type="dxa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855"/>
        <w:gridCol w:w="927"/>
        <w:gridCol w:w="1855"/>
        <w:gridCol w:w="1856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男子（成绩）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女子（成绩）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分数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男子（成绩）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女子（成绩）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3.20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2.90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30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2.90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2.60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3.14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2.84</w:t>
            </w:r>
          </w:p>
        </w:tc>
        <w:tc>
          <w:tcPr>
            <w:tcW w:w="927" w:type="dxa"/>
          </w:tcPr>
          <w:p>
            <w:pPr>
              <w:tabs>
                <w:tab w:val="left" w:pos="348"/>
              </w:tabs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28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2.87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2.57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3.11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2.81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26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2.84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2.54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3.08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2.78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25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2.81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2.51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3.05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2.75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24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2.78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2.48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3.02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2.72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23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2.75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2.45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2.99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2.69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22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2.72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2.42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2.96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2.66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21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2.69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2.39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855" w:type="dxa"/>
          </w:tcPr>
          <w:p>
            <w:pPr>
              <w:tabs>
                <w:tab w:val="center" w:pos="744"/>
              </w:tabs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2.93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2.63</w:t>
            </w:r>
          </w:p>
        </w:tc>
        <w:tc>
          <w:tcPr>
            <w:tcW w:w="92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</w:t>
            </w:r>
          </w:p>
        </w:tc>
        <w:tc>
          <w:tcPr>
            <w:tcW w:w="185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2.66</w:t>
            </w:r>
          </w:p>
        </w:tc>
        <w:tc>
          <w:tcPr>
            <w:tcW w:w="185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2.36</w:t>
            </w:r>
          </w:p>
        </w:tc>
        <w:tc>
          <w:tcPr>
            <w:tcW w:w="928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</w:t>
            </w:r>
          </w:p>
        </w:tc>
      </w:tr>
    </w:tbl>
    <w:p>
      <w:pPr>
        <w:adjustRightInd w:val="0"/>
        <w:ind w:firstLine="632" w:firstLineChars="200"/>
        <w:rPr>
          <w:rFonts w:hint="eastAsia"/>
        </w:rPr>
      </w:pPr>
    </w:p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5米三向折返跑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场地为一直角的两边和角平分线各长5米，宽5厘米的三向跑道（手球场进行）；起终点均设在直角顶点，在起，终点三向跑道的顶端各画一条长40厘米，宽5厘米的标志线。考生从起点以站立姿势起跑，脚动开始计时，跑至顶端，脚踏标志线后返回时后退跑到起点；再跑至另一顶端，脚踏标志线后返回时后退跑到起点；在跑至下一顶点，脚踏标志线返回时后退跑到起点。在测试中，手不准有意撑地。每人测试2次，取最好成绩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按符合动作规定的跑进路线跑完全程。未按规定跑进路线跑完计“0”分；考生如果在任何一个顶端未触及标志线，判为未跑完全程，按“0”分计；有意用手撑地（获得利益）判“0”分， 评分标准（附件2）。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2.评分标准（20分）：</w:t>
      </w:r>
    </w:p>
    <w:tbl>
      <w:tblPr>
        <w:tblStyle w:val="17"/>
        <w:tblW w:w="0" w:type="auto"/>
        <w:tblInd w:w="3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966"/>
        <w:gridCol w:w="967"/>
        <w:gridCol w:w="966"/>
        <w:gridCol w:w="966"/>
        <w:gridCol w:w="967"/>
        <w:gridCol w:w="966"/>
        <w:gridCol w:w="966"/>
        <w:gridCol w:w="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19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成绩（秒）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19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成绩（秒）</w:t>
            </w:r>
          </w:p>
        </w:tc>
        <w:tc>
          <w:tcPr>
            <w:tcW w:w="96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分值</w:t>
            </w:r>
          </w:p>
        </w:tc>
        <w:tc>
          <w:tcPr>
            <w:tcW w:w="1933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成绩（秒）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96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96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女</w:t>
            </w:r>
          </w:p>
        </w:tc>
        <w:tc>
          <w:tcPr>
            <w:tcW w:w="96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男</w:t>
            </w:r>
          </w:p>
        </w:tc>
        <w:tc>
          <w:tcPr>
            <w:tcW w:w="967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9.70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10.45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10.55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11.30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11.40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19.5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9.75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10.50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10.60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11.35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11.45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19.0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9.8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10.55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10.65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11.40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11.50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18.5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9.85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10.60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10.70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11.45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11.55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18.0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9.90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10.65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10.75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11.50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11.60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17.5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9.95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10.70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10.80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11.55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11.65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17.0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10.00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10.75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10.85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11.60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11.70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16.5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10.05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10.80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10.90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11.65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11.75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16.0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10.10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10.95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11.70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11.80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15.5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10.15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10.90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6.85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11.00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11.75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11.85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15.0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10.20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10.95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6.5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11.05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11.80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0.85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11.90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14.5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10.25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11.00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6.0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11.10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0.5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11.95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14.0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10.30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11.05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11.15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11.90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0.20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12.00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13.5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10.35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11.10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11.20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11.95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12.05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13.0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10.40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11.15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11.25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12.00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10.45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11.20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4.85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11.30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12.05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65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10.50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12.25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4.5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11.35</w:t>
            </w: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12.10</w:t>
            </w: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66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67" w:type="dxa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</w:tbl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手球实战能力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1.考试方法：按顺序将考生分成若干组进行比赛，每组进行10分钟的分队比赛，或根据轮转等实际,考试情况由主考确定每组比赛时间。通过比赛考生运用技术的能力和战术配合意识。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2.评分标准（40分）：</w:t>
      </w:r>
    </w:p>
    <w:tbl>
      <w:tblPr>
        <w:tblStyle w:val="17"/>
        <w:tblW w:w="9219" w:type="dxa"/>
        <w:tblInd w:w="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6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231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等级（分值范围）</w:t>
            </w:r>
          </w:p>
        </w:tc>
        <w:tc>
          <w:tcPr>
            <w:tcW w:w="6988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 w:cs="宋体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231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优（40~30分）</w:t>
            </w:r>
          </w:p>
        </w:tc>
        <w:tc>
          <w:tcPr>
            <w:tcW w:w="6988" w:type="dxa"/>
            <w:vAlign w:val="center"/>
          </w:tcPr>
          <w:p>
            <w:pPr>
              <w:spacing w:line="280" w:lineRule="exact"/>
              <w:jc w:val="left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动作正确，协调、连贯、实效：攻防技术运用合理、运用效果好：战大配合点识强、实战效果较好。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231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良（30.0~20.0分）</w:t>
            </w:r>
          </w:p>
        </w:tc>
        <w:tc>
          <w:tcPr>
            <w:tcW w:w="6988" w:type="dxa"/>
            <w:vAlign w:val="center"/>
          </w:tcPr>
          <w:p>
            <w:pPr>
              <w:spacing w:line="280" w:lineRule="exact"/>
              <w:jc w:val="left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动作正确协调政防技术运用较合理、运用效果较好，战木配合意识较强，实战效果较好。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31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中（19.9~15.0分）</w:t>
            </w:r>
          </w:p>
        </w:tc>
        <w:tc>
          <w:tcPr>
            <w:tcW w:w="6988" w:type="dxa"/>
            <w:vAlign w:val="center"/>
          </w:tcPr>
          <w:p>
            <w:pPr>
              <w:spacing w:line="280" w:lineRule="exact"/>
              <w:jc w:val="left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动作基本正确，协调，攻防技术运用基本合理、运用效果一般，战术配合营识一般，效果一般。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231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差（14.9~10.0）</w:t>
            </w:r>
          </w:p>
        </w:tc>
        <w:tc>
          <w:tcPr>
            <w:tcW w:w="6988" w:type="dxa"/>
            <w:vAlign w:val="center"/>
          </w:tcPr>
          <w:p>
            <w:pPr>
              <w:spacing w:line="280" w:lineRule="exact"/>
              <w:jc w:val="left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hint="eastAsia" w:eastAsia="宋体" w:cs="宋体"/>
                <w:sz w:val="22"/>
                <w:szCs w:val="22"/>
              </w:rPr>
              <w:t>动作不正确，不协调：攻防技术动作不合理、运用效果差;战术配合意识差、效果较差</w:t>
            </w:r>
          </w:p>
        </w:tc>
      </w:tr>
    </w:tbl>
    <w:p>
      <w:pPr>
        <w:adjustRightInd w:val="0"/>
        <w:rPr>
          <w:rFonts w:hint="eastAsia"/>
          <w:b/>
          <w:bCs/>
        </w:rPr>
      </w:pPr>
    </w:p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手、足球守门员100米（按照福建省普通高等学校体育考试评分标准）（25分）</w:t>
      </w:r>
    </w:p>
    <w:tbl>
      <w:tblPr>
        <w:tblStyle w:val="17"/>
        <w:tblW w:w="8279" w:type="dxa"/>
        <w:tblInd w:w="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951"/>
        <w:gridCol w:w="951"/>
        <w:gridCol w:w="964"/>
        <w:gridCol w:w="541"/>
        <w:gridCol w:w="951"/>
        <w:gridCol w:w="951"/>
        <w:gridCol w:w="1003"/>
        <w:gridCol w:w="10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8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男子</w:t>
            </w:r>
          </w:p>
        </w:tc>
        <w:tc>
          <w:tcPr>
            <w:tcW w:w="5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39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女子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分值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成绩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分值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成绩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分值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成绩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分值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成绩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25.00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11”30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13.34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13”05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25.00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14.07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24.66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11”35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13.01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13”10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24.69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12”9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13.76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24.33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11”40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12.68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13”15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24.37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13.45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23.99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11”45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12.35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13”20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24.06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13.14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23.66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11”50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12.02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13”25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23.75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12.83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23.33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11”55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11.69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13”30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23.43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13”3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12.52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22.99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11”60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11.36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13”35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23.12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12.21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22.66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11”65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11.03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13”40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22.81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11.90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22.33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11”70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10.70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13”45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22.49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11.59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21.99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11”75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10.37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13”50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22.18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13”7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11.28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21.66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11”80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10.04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13”55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21.86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10.97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21.33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11”85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9.71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13”60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21.55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13”9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10.66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20.99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11”90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9.38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13”65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21.23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10.35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20.66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11”95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9.05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13”70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20.92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10.04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20.33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12”00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8.72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13”75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20.61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9.73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19.99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12”05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8.39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13”80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20.29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14”3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9.42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19.66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12”10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8.06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13”85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19.98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9.11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17”9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19.33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12”15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7.73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13”90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19.66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8.80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18.99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12”20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7.40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13”95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19.35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8.49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18.66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12”25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7.07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14”00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19.04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14”7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8.18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18.23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12”30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6.74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14”05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18.74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7.87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17.99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12”35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6.41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14”10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18.43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14”9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7.56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17.66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12”40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6.08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14”15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18.12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7.25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17.33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12”45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5.75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14”20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17.78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6.94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16.99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12”50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5.42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14”25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17.48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7.00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16.66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12”55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5.09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14”30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17.17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15”3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6.32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16.33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12”60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4.76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14”35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16.87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15”4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6.01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18”9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15.99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12”65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4.43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14”40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16.56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15”5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5.70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19”0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15.66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12”70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4.10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14”45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16.25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15”6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5.39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19”1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15.33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12”75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3.77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14”50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15.93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15”7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5.08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19”2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15.00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12”80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3.44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14”55</w:t>
            </w:r>
          </w:p>
        </w:tc>
        <w:tc>
          <w:tcPr>
            <w:tcW w:w="5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15.62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15”8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4.77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19”3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14.67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12”85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3.11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14”60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15.31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15”9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4.46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19”4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14.34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12”90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2.78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14”65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15.00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16”0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4.15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19”5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14.01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12”95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2.45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14”70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14.69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16”1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3.84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19”6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13.67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13”00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2.12 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14”75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14.38 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16”2</w:t>
            </w: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3.53 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textAlignment w:val="bottom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19”7</w:t>
            </w:r>
          </w:p>
        </w:tc>
      </w:tr>
    </w:tbl>
    <w:p>
      <w:pPr>
        <w:adjustRightInd w:val="0"/>
        <w:ind w:firstLine="632" w:firstLineChars="200"/>
        <w:rPr>
          <w:rFonts w:hint="eastAsia"/>
        </w:rPr>
      </w:pPr>
    </w:p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5×25米折返跑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考生从起跑线向场内垂直方向快跑，在跑动中依次用手击倒位于5米、10米、15米、20米和25米各处的标志物后返回起跑线，要求每击倒一个标志物须立即返回一次，再跑到下一个标志物，以此类推。考生应以站立式起跑，脚动开表，完成所有折返距离回到起跑线时停表，记录完成的时间。未击倒标志物，成绩无效。每人测试1次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2.评分标准：</w:t>
      </w:r>
    </w:p>
    <w:tbl>
      <w:tblPr>
        <w:tblStyle w:val="18"/>
        <w:tblW w:w="8956" w:type="dxa"/>
        <w:tblInd w:w="3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492"/>
        <w:gridCol w:w="1492"/>
        <w:gridCol w:w="1492"/>
        <w:gridCol w:w="1494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值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男（秒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女（秒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值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男（秒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女（秒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32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34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34.71-35.00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36.71-37.00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32.01-32.30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34.01-34.30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35.01-35.30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37.01-37.30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32.31-32.60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34.31-34.60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35.31-35.60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37.31-37.60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32.61-32.90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34.61-34.90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7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35.61-36.90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37.61-37.90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32.91-33.20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34.91-35.20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6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36.91-37.20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37.91-38.20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33.21-33.50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35.21-35.50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5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37.21-37.50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38.21-38.50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33.51-33.80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35.51-35.80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4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37.51-37.80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38.51-38.80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33.81-34.10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35.81-36.10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37.81-38.10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38.81-39.10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34.11-34.40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36.11-36.40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38.11-38.40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39.11-39.40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34.41-34.70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36.41-36.70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38.4以上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39.4以上</w:t>
            </w:r>
          </w:p>
        </w:tc>
      </w:tr>
    </w:tbl>
    <w:p>
      <w:pPr>
        <w:adjustRightInd w:val="0"/>
        <w:ind w:firstLine="632" w:firstLineChars="200"/>
        <w:rPr>
          <w:rFonts w:hint="eastAsia"/>
        </w:rPr>
      </w:pPr>
    </w:p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传准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如图所示，传球目标区域由一个室内五人制足球门（球门净宽度3米，净高度2米）和以球门线为直径（3米）画的半圆组成，圆心（球门线中心点）至起点线垂直距离为男子28米，女子23米。考生须将球置于起点线上或线后（线长5米，宽0.1米），向目标区域连续传球6次，左右脚均可，脚法不限。</w:t>
      </w:r>
    </w:p>
    <w:p>
      <w:pPr>
        <w:pStyle w:val="15"/>
        <w:widowControl/>
        <w:shd w:val="clear" w:color="auto" w:fill="FFFFFF"/>
        <w:spacing w:before="132" w:beforeAutospacing="0" w:after="378" w:afterAutospacing="0"/>
        <w:rPr>
          <w:rFonts w:ascii="Arial" w:hAnsi="Arial" w:cs="Arial"/>
          <w:shd w:val="clear" w:color="auto" w:fill="FFFFFF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141605</wp:posOffset>
                </wp:positionV>
                <wp:extent cx="4446905" cy="1706245"/>
                <wp:effectExtent l="6350" t="6350" r="23495" b="20955"/>
                <wp:wrapNone/>
                <wp:docPr id="165092486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6905" cy="170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70AD47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23米（女）</w:t>
                            </w:r>
                          </w:p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28米（男）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8.75pt;margin-top:11.15pt;height:134.35pt;width:350.15pt;z-index:251660288;v-text-anchor:middle;mso-width-relative:page;mso-height-relative:page;" fillcolor="#FFFFFF" filled="t" stroked="t" coordsize="21600,21600" o:gfxdata="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">
                <v:fill on="t" focussize="0,0"/>
                <v:stroke weight="1pt" color="#70AD47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23米（女）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28米（男）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654050</wp:posOffset>
                </wp:positionV>
                <wp:extent cx="2486025" cy="9525"/>
                <wp:effectExtent l="38100" t="76200" r="0" b="85725"/>
                <wp:wrapNone/>
                <wp:docPr id="1019062816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86025" cy="95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" o:spid="_x0000_s1026" o:spt="32" type="#_x0000_t32" style="position:absolute;left:0pt;flip:x y;margin-left:79.85pt;margin-top:51.5pt;height:0.75pt;width:195.75pt;z-index:251663360;mso-width-relative:page;mso-height-relative:page;" filled="f" stroked="t" coordsize="21600,21600" o:gfxdata="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615950</wp:posOffset>
                </wp:positionV>
                <wp:extent cx="466725" cy="781050"/>
                <wp:effectExtent l="0" t="0" r="9525" b="0"/>
                <wp:wrapNone/>
                <wp:docPr id="1644471574" name="流程图: 可选过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781050"/>
                        </a:xfrm>
                        <a:prstGeom prst="flowChartAlternateProcess">
                          <a:avLst/>
                        </a:prstGeom>
                        <a:solidFill>
                          <a:srgbClr val="5B9BD5"/>
                        </a:solidFill>
                        <a:ln w="12700" cap="flat" cmpd="sng">
                          <a:solidFill>
                            <a:srgbClr val="41719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球门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流程图: 可选过程 9" o:spid="_x0000_s1026" o:spt="176" type="#_x0000_t176" style="position:absolute;left:0pt;margin-left:31.1pt;margin-top:48.5pt;height:61.5pt;width:36.75pt;z-index:251661312;v-text-anchor:middle;mso-width-relative:page;mso-height-relative:page;" fillcolor="#5B9BD5" filled="t" stroked="t" coordsize="21600,21600" o:gfxdata="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">
                <v:fill on="t" focussize="0,0"/>
                <v:stroke weight="1pt" color="#41719C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球门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1320165</wp:posOffset>
                </wp:positionV>
                <wp:extent cx="2943225" cy="0"/>
                <wp:effectExtent l="38100" t="76200" r="0" b="95250"/>
                <wp:wrapNone/>
                <wp:docPr id="44687030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43225" cy="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" o:spid="_x0000_s1026" o:spt="32" type="#_x0000_t32" style="position:absolute;left:0pt;flip:x;margin-left:79.1pt;margin-top:103.95pt;height:0pt;width:231.75pt;z-index:251662336;mso-width-relative:page;mso-height-relative:page;" filled="f" stroked="t" coordsize="21600,21600" o:gfxdata="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666750</wp:posOffset>
                </wp:positionV>
                <wp:extent cx="75565" cy="676275"/>
                <wp:effectExtent l="0" t="0" r="635" b="9525"/>
                <wp:wrapNone/>
                <wp:docPr id="497585583" name="任意多边形: 形状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" cy="67627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10092544">
                              <a:pos x="4873" y="172030"/>
                            </a:cxn>
                            <a:cxn ang="10682368">
                              <a:pos x="37782" y="338137"/>
                            </a:cxn>
                            <a:cxn ang="11272192">
                              <a:pos x="7700" y="542727"/>
                            </a:cxn>
                          </a:cxnLst>
                          <a:rect l="0" t="0" r="0" b="0"/>
                          <a:pathLst>
                            <a:path w="75565" h="676275" stroke="0">
                              <a:moveTo>
                                <a:pt x="4873" y="172030"/>
                              </a:moveTo>
                              <a:cubicBezTo>
                                <a:pt x="11355" y="69300"/>
                                <a:pt x="23664" y="-2"/>
                                <a:pt x="37782" y="-2"/>
                              </a:cubicBezTo>
                              <a:cubicBezTo>
                                <a:pt x="58648" y="-2"/>
                                <a:pt x="75564" y="151387"/>
                                <a:pt x="75564" y="338135"/>
                              </a:cubicBezTo>
                              <a:cubicBezTo>
                                <a:pt x="75564" y="524883"/>
                                <a:pt x="58648" y="676272"/>
                                <a:pt x="37782" y="676272"/>
                              </a:cubicBezTo>
                              <a:cubicBezTo>
                                <a:pt x="25508" y="676272"/>
                                <a:pt x="14600" y="623888"/>
                                <a:pt x="7699" y="542740"/>
                              </a:cubicBezTo>
                              <a:lnTo>
                                <a:pt x="37782" y="338137"/>
                              </a:lnTo>
                              <a:close/>
                            </a:path>
                            <a:path w="75565" h="676275" fill="none">
                              <a:moveTo>
                                <a:pt x="4873" y="172030"/>
                              </a:moveTo>
                              <a:cubicBezTo>
                                <a:pt x="11355" y="69300"/>
                                <a:pt x="23664" y="-2"/>
                                <a:pt x="37782" y="-2"/>
                              </a:cubicBezTo>
                              <a:cubicBezTo>
                                <a:pt x="58648" y="-2"/>
                                <a:pt x="75564" y="151387"/>
                                <a:pt x="75564" y="338135"/>
                              </a:cubicBezTo>
                              <a:cubicBezTo>
                                <a:pt x="75564" y="524883"/>
                                <a:pt x="58648" y="676272"/>
                                <a:pt x="37782" y="676272"/>
                              </a:cubicBezTo>
                              <a:cubicBezTo>
                                <a:pt x="25508" y="676272"/>
                                <a:pt x="14600" y="623888"/>
                                <a:pt x="7699" y="542740"/>
                              </a:cubicBez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: 形状 3" o:spid="_x0000_s1026" o:spt="100" style="position:absolute;left:0pt;margin-left:73.1pt;margin-top:52.5pt;height:53.25pt;width:5.95pt;z-index:251664384;mso-width-relative:page;mso-height-relative:page;" filled="f" stroked="t" coordsize="75565,676275" o:gfxdata="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" path="m4873,172030nsc11355,69300,23664,-2,37782,-2c58648,-2,75564,151387,75564,338135c75564,524883,58648,676272,37782,676272c25508,676272,14600,623888,7699,542740l37782,338137xem4873,172030nfc11355,69300,23664,-2,37782,-2c58648,-2,75564,151387,75564,338135c75564,524883,58648,676272,37782,676272c25508,676272,14600,623888,7699,542740e">
                <v:path o:connectlocs="4873,172030;37782,338137;7700,542727" o:connectangles="154,163,172"/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pStyle w:val="15"/>
        <w:widowControl/>
        <w:shd w:val="clear" w:color="auto" w:fill="FFFFFF"/>
        <w:spacing w:before="132" w:beforeAutospacing="0" w:after="378" w:afterAutospacing="0"/>
        <w:rPr>
          <w:rFonts w:ascii="Arial" w:hAnsi="Arial" w:cs="Arial"/>
          <w:shd w:val="clear" w:color="auto" w:fill="FFFFFF"/>
        </w:rPr>
      </w:pPr>
    </w:p>
    <w:p>
      <w:pPr>
        <w:pStyle w:val="15"/>
        <w:widowControl/>
        <w:shd w:val="clear" w:color="auto" w:fill="FFFFFF"/>
        <w:spacing w:before="132" w:beforeAutospacing="0" w:after="378" w:afterAutospacing="0"/>
        <w:rPr>
          <w:rFonts w:ascii="Arial" w:hAnsi="Arial" w:cs="Arial"/>
          <w:shd w:val="clear" w:color="auto" w:fill="FFFFFF"/>
        </w:rPr>
      </w:pP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：以球从起点线踢出后，从空中落到地面的第一接触点为准。考生每将球传入目标区域的半圆内（含第一落点落在圆周线上），或五人制球门（含球击中球门横梁或立柱弹出）即得4分。每人可进行6次传准，取成绩最好的5次，满分20分。</w:t>
      </w:r>
    </w:p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运射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如图所示，从罚球区线中点垂直向场内延伸至20米处，画一条平行于球门线的横线作为起点线。距罚球区线2米处起，沿20米垂线共插置8根标志杆。考生将球置于起点线上，运球依次绕过8根标志杆后起脚射门，球动开表，当球从空中或地面越过球门线时停表，记录完成的时间。凡出现漏杆、射门偏出球门，球击中横梁或立柱弹出，均属无效，不计成绩。每人测试2次，取最好成绩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155575</wp:posOffset>
            </wp:positionV>
            <wp:extent cx="4572000" cy="2243455"/>
            <wp:effectExtent l="0" t="0" r="0" b="4445"/>
            <wp:wrapTopAndBottom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2.评分标准：</w:t>
      </w:r>
    </w:p>
    <w:tbl>
      <w:tblPr>
        <w:tblStyle w:val="18"/>
        <w:tblW w:w="8916" w:type="dxa"/>
        <w:tblInd w:w="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567"/>
        <w:gridCol w:w="1567"/>
        <w:gridCol w:w="1324"/>
        <w:gridCol w:w="1567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值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男（秒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女（秒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值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男（秒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2"/>
                <w:szCs w:val="22"/>
              </w:rPr>
              <w:t>女（秒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2"/>
                <w:szCs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7.2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8.30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9.01-9.20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10.11-10.30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19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7.21-7.40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8.31-8.50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9.21-9.40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10.31-10.50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18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7.41-7.6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8.51-8.70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9.41-9.60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10.51-10.70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17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7.61-7.80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8.71-8.9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7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9.61-9.80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10.71-10.90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16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7.81-8.00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8.91-9.10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6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9.81-10.00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10.91-11.10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15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8.01-8.20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9.11-9.30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5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10.01-10.20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11.11-11.30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14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8.21-8.40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9.31-9.50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4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10.21-10.40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11.31-11.50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13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8.41-8.60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9.51-9.70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3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10.41-10.60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11.51-11.70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12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8.61-8.80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9.71-9.90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10.61-10.80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11.71-11.90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8.81-9.00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9.91-10.10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10.81-11.00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11.91-12.10</w:t>
            </w:r>
          </w:p>
        </w:tc>
      </w:tr>
    </w:tbl>
    <w:p>
      <w:pPr>
        <w:pStyle w:val="15"/>
        <w:widowControl/>
        <w:shd w:val="clear" w:color="auto" w:fill="FFFFFF"/>
        <w:spacing w:beforeAutospacing="0" w:afterAutospacing="0"/>
        <w:ind w:firstLine="465" w:firstLineChars="147"/>
        <w:rPr>
          <w:rFonts w:ascii="Arial" w:hAnsi="Arial" w:eastAsia="宋体" w:cs="Arial"/>
          <w:b/>
          <w:sz w:val="32"/>
          <w:shd w:val="clear" w:color="auto" w:fill="FFFFFF"/>
        </w:rPr>
      </w:pPr>
      <w:r>
        <w:rPr>
          <w:rFonts w:ascii="Arial" w:hAnsi="Arial" w:eastAsia="Arial" w:cs="Arial"/>
          <w:b/>
          <w:sz w:val="32"/>
          <w:shd w:val="clear" w:color="auto" w:fill="FFFFFF"/>
        </w:rPr>
        <w:t>掷远与踢远</w:t>
      </w:r>
    </w:p>
    <w:p>
      <w:pPr>
        <w:pStyle w:val="15"/>
        <w:widowControl/>
        <w:shd w:val="clear" w:color="auto" w:fill="FFFFFF"/>
        <w:spacing w:beforeAutospacing="0" w:afterAutospacing="0"/>
        <w:ind w:firstLine="414" w:firstLineChars="150"/>
        <w:rPr>
          <w:rFonts w:ascii="Arial" w:hAnsi="Arial" w:cs="Arial"/>
        </w:rPr>
      </w:pPr>
      <w:r>
        <w:rPr>
          <w:rFonts w:hint="eastAsia" w:ascii="Arial" w:hAnsi="Arial" w:eastAsia="Arial" w:cs="Arial"/>
          <w:sz w:val="28"/>
          <w:szCs w:val="28"/>
          <w:shd w:val="clear" w:color="auto" w:fill="FFFFFF"/>
        </w:rPr>
        <w:t>①</w:t>
      </w:r>
      <w:r>
        <w:rPr>
          <w:rFonts w:ascii="Arial" w:hAnsi="Arial" w:eastAsia="Arial" w:cs="Arial"/>
          <w:sz w:val="28"/>
          <w:szCs w:val="28"/>
          <w:shd w:val="clear" w:color="auto" w:fill="FFFFFF"/>
        </w:rPr>
        <w:t>考试方法：如图所示，在球场适当位置画一条15米线段作为测试区横宽，从横线两端分别向场内垂直画两条60米以上平行直线作为测试区纵长，标出距离数。考生站在起点线后，</w:t>
      </w:r>
      <w:r>
        <w:rPr>
          <w:rFonts w:hint="eastAsia" w:ascii="Arial" w:hAnsi="Arial" w:cs="Arial"/>
          <w:sz w:val="28"/>
          <w:szCs w:val="28"/>
          <w:shd w:val="clear" w:color="auto" w:fill="FFFFFF"/>
        </w:rPr>
        <w:t>原地跟助跑均可以，</w:t>
      </w:r>
      <w:r>
        <w:rPr>
          <w:rFonts w:ascii="Arial" w:hAnsi="Arial" w:eastAsia="Arial" w:cs="Arial"/>
          <w:sz w:val="28"/>
          <w:szCs w:val="28"/>
          <w:shd w:val="clear" w:color="auto" w:fill="FFFFFF"/>
        </w:rPr>
        <w:t>先将球以手掷远</w:t>
      </w:r>
      <w:r>
        <w:rPr>
          <w:rFonts w:hint="eastAsia" w:ascii="Arial" w:hAnsi="Arial" w:cs="Arial"/>
          <w:sz w:val="28"/>
          <w:szCs w:val="28"/>
          <w:shd w:val="clear" w:color="auto" w:fill="FFFFFF"/>
        </w:rPr>
        <w:t>2</w:t>
      </w:r>
      <w:r>
        <w:rPr>
          <w:rFonts w:ascii="Arial" w:hAnsi="Arial" w:eastAsia="Arial" w:cs="Arial"/>
          <w:sz w:val="28"/>
          <w:szCs w:val="28"/>
          <w:shd w:val="clear" w:color="auto" w:fill="FFFFFF"/>
        </w:rPr>
        <w:t>次（允许带手套进行），然后用脚踢远</w:t>
      </w:r>
      <w:r>
        <w:rPr>
          <w:rFonts w:hint="eastAsia" w:ascii="Arial" w:hAnsi="Arial" w:cs="Arial"/>
          <w:sz w:val="28"/>
          <w:szCs w:val="28"/>
          <w:shd w:val="clear" w:color="auto" w:fill="FFFFFF"/>
        </w:rPr>
        <w:t>2</w:t>
      </w:r>
      <w:r>
        <w:rPr>
          <w:rFonts w:ascii="Arial" w:hAnsi="Arial" w:eastAsia="Arial" w:cs="Arial"/>
          <w:sz w:val="28"/>
          <w:szCs w:val="28"/>
          <w:shd w:val="clear" w:color="auto" w:fill="FFFFFF"/>
        </w:rPr>
        <w:t>次（采用踢凌空球、反弹球、定位球等方法不限），</w:t>
      </w:r>
      <w:r>
        <w:rPr>
          <w:rFonts w:hint="eastAsia" w:ascii="Arial" w:hAnsi="Arial" w:cs="Arial"/>
          <w:sz w:val="28"/>
          <w:szCs w:val="28"/>
          <w:shd w:val="clear" w:color="auto" w:fill="FFFFFF"/>
        </w:rPr>
        <w:t>出球前身体的任何部位都不能过起点线。</w:t>
      </w:r>
      <w:r>
        <w:rPr>
          <w:rFonts w:ascii="Arial" w:hAnsi="Arial" w:eastAsia="Arial" w:cs="Arial"/>
          <w:sz w:val="28"/>
          <w:szCs w:val="28"/>
          <w:shd w:val="clear" w:color="auto" w:fill="FFFFFF"/>
        </w:rPr>
        <w:t>各取其中最好一次成绩相加为最终成绩。每次掷、踢球的落点必须在测试区横宽以内，否则不计</w:t>
      </w:r>
      <w:r>
        <w:rPr>
          <w:rFonts w:ascii="Arial" w:hAnsi="Arial" w:cs="Arial"/>
          <w:sz w:val="28"/>
          <w:szCs w:val="28"/>
        </w:rPr>
        <w:t>成绩。</w:t>
      </w:r>
      <w:r>
        <w:rPr>
          <w:rFonts w:hint="eastAsia" w:ascii="Arial" w:hAnsi="Arial" w:cs="Arial"/>
          <w:sz w:val="28"/>
          <w:szCs w:val="28"/>
        </w:rPr>
        <w:t>考生需在指令发出3分钟内完成测试。</w:t>
      </w:r>
    </w:p>
    <w:p>
      <w:pPr>
        <w:rPr>
          <w:rFonts w:ascii="Arial" w:hAnsi="Arial" w:cs="Arial"/>
          <w:b/>
          <w:sz w:val="24"/>
          <w:shd w:val="clear" w:color="auto" w:fill="FFFFFF"/>
        </w:rPr>
      </w:pPr>
      <w:r>
        <w:drawing>
          <wp:inline distT="0" distB="0" distL="114300" distR="114300">
            <wp:extent cx="5492750" cy="1976755"/>
            <wp:effectExtent l="0" t="0" r="12700" b="444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/>
        <w:shd w:val="clear" w:color="auto" w:fill="FFFFFF"/>
        <w:spacing w:beforeAutospacing="0" w:afterAutospacing="0"/>
        <w:ind w:firstLine="414" w:firstLineChars="150"/>
        <w:rPr>
          <w:rFonts w:ascii="Arial" w:hAnsi="Arial" w:eastAsia="Arial" w:cs="Arial"/>
          <w:sz w:val="28"/>
          <w:szCs w:val="28"/>
          <w:shd w:val="clear" w:color="auto" w:fill="FFFFFF"/>
        </w:rPr>
      </w:pPr>
      <w:r>
        <w:rPr>
          <w:rFonts w:ascii="Arial" w:hAnsi="Arial" w:eastAsia="Arial" w:cs="Arial"/>
          <w:sz w:val="28"/>
          <w:szCs w:val="28"/>
          <w:shd w:val="clear" w:color="auto" w:fill="FFFFFF"/>
        </w:rPr>
        <w:t>②评分标准：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1493"/>
        <w:gridCol w:w="1493"/>
        <w:gridCol w:w="1493"/>
        <w:gridCol w:w="1493"/>
        <w:gridCol w:w="1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分值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男（米）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女（米）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分值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男（米）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女（米）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85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65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60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19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82.5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62.5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57.5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80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60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77.5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57.5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52.5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32.5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75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72.5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52.5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45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70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40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67.5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47.5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35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65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45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62.5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42.5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1493" w:type="dxa"/>
          </w:tcPr>
          <w:p>
            <w:pPr>
              <w:spacing w:line="240" w:lineRule="atLeast"/>
              <w:jc w:val="center"/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</w:pPr>
            <w:r>
              <w:rPr>
                <w:rStyle w:val="20"/>
                <w:rFonts w:hint="eastAsia" w:eastAsia="宋体" w:cs="宋体"/>
                <w:sz w:val="22"/>
                <w:szCs w:val="22"/>
                <w:shd w:val="clear" w:color="auto" w:fill="FFFFFF"/>
              </w:rPr>
              <w:t>5</w:t>
            </w:r>
          </w:p>
        </w:tc>
      </w:tr>
    </w:tbl>
    <w:p>
      <w:pPr>
        <w:adjustRightInd w:val="0"/>
        <w:ind w:firstLine="632" w:firstLineChars="200"/>
        <w:rPr>
          <w:rFonts w:hint="eastAsia"/>
          <w:b/>
          <w:bCs/>
        </w:rPr>
      </w:pPr>
    </w:p>
    <w:p>
      <w:pPr>
        <w:adjustRightInd w:val="0"/>
        <w:ind w:firstLine="632" w:firstLineChars="200"/>
        <w:rPr>
          <w:rFonts w:hint="eastAsia"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足球</w:t>
      </w:r>
      <w:r>
        <w:rPr>
          <w:rFonts w:hint="eastAsia" w:ascii="黑体" w:hAnsi="黑体" w:eastAsia="黑体" w:cs="黑体"/>
          <w:b/>
          <w:bCs/>
          <w:kern w:val="0"/>
          <w:shd w:val="clear" w:color="auto" w:fill="FFFFFF"/>
        </w:rPr>
        <w:t>实战能力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1.考试方法：视考生人数分队进行比赛。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2.评分标准：考评员参照实战能力评分细则，独立对考生的技术能力、战术能力、心理素质以及比赛作风等方面进行综合评定。采用10分制评分，以10分制的最终得分乘以4为最后得分，分数至多可到小数点后1位。</w:t>
      </w:r>
    </w:p>
    <w:tbl>
      <w:tblPr>
        <w:tblStyle w:val="17"/>
        <w:tblW w:w="973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79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hint="eastAsia" w:ascii="黑体" w:eastAsia="黑体" w:cs="黑体"/>
                <w:b/>
                <w:bCs/>
                <w:sz w:val="18"/>
                <w:szCs w:val="18"/>
              </w:rPr>
            </w:pPr>
            <w:r>
              <w:rPr>
                <w:rStyle w:val="46"/>
                <w:color w:val="auto"/>
                <w:sz w:val="22"/>
                <w:szCs w:val="22"/>
                <w:lang w:bidi="ar"/>
              </w:rPr>
              <w:t xml:space="preserve"> </w:t>
            </w:r>
            <w:r>
              <w:rPr>
                <w:rStyle w:val="45"/>
                <w:color w:val="auto"/>
                <w:sz w:val="22"/>
                <w:szCs w:val="22"/>
                <w:lang w:bidi="ar"/>
              </w:rPr>
              <w:t>足球实战能力评分细则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Style w:val="47"/>
                <w:color w:val="auto"/>
                <w:sz w:val="22"/>
                <w:szCs w:val="22"/>
                <w:lang w:bidi="ar"/>
              </w:rPr>
              <w:t>等级(分值范围</w:t>
            </w:r>
            <w:r>
              <w:rPr>
                <w:rStyle w:val="47"/>
                <w:rFonts w:hint="eastAsia"/>
                <w:color w:val="auto"/>
                <w:sz w:val="22"/>
                <w:szCs w:val="22"/>
                <w:lang w:bidi="ar"/>
              </w:rPr>
              <w:t>）</w:t>
            </w:r>
          </w:p>
        </w:tc>
        <w:tc>
          <w:tcPr>
            <w:tcW w:w="7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Style w:val="47"/>
                <w:color w:val="auto"/>
                <w:sz w:val="22"/>
                <w:szCs w:val="22"/>
                <w:lang w:bidi="ar"/>
              </w:rPr>
              <w:t>评价标准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优(10~8.6分)</w:t>
            </w:r>
          </w:p>
        </w:tc>
        <w:tc>
          <w:tcPr>
            <w:tcW w:w="7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Style w:val="47"/>
                <w:rFonts w:hint="eastAsia"/>
                <w:color w:val="auto"/>
                <w:sz w:val="22"/>
                <w:szCs w:val="22"/>
                <w:lang w:bidi="ar"/>
              </w:rPr>
              <w:t>战术意识水平表现突出，攻守职责完成很好，具有很好的阅读比赛能力：对抗情况下技术动作运用及完成合理、规范；比赛作风顽强、心理状态稳定。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良(8.5~7.6分)</w:t>
            </w:r>
          </w:p>
        </w:tc>
        <w:tc>
          <w:tcPr>
            <w:tcW w:w="7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Style w:val="47"/>
                <w:rFonts w:hint="eastAsia"/>
                <w:color w:val="auto"/>
                <w:sz w:val="22"/>
                <w:szCs w:val="22"/>
                <w:lang w:bidi="ar"/>
              </w:rPr>
              <w:t>战术意识水平表现良好，攻守职责完成良好，具有良好的阅读比赛能力：对抗情况下技术动作运用较合理，完成动作较规范；比赛作风良好、心理状态稳定。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中(7.5~6分)</w:t>
            </w:r>
          </w:p>
        </w:tc>
        <w:tc>
          <w:tcPr>
            <w:tcW w:w="7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Style w:val="47"/>
                <w:rFonts w:hint="eastAsia"/>
                <w:color w:val="auto"/>
                <w:sz w:val="22"/>
                <w:szCs w:val="22"/>
                <w:lang w:bidi="ar"/>
              </w:rPr>
              <w:t>战术意识水平表现一般，攻守职责完成一般，阅读比赛能力一般；对抗情况下技术动作运用基本合理，完成动作基本规范；比赛作风较好、心理状态有波动。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差(6分以下)</w:t>
            </w:r>
          </w:p>
        </w:tc>
        <w:tc>
          <w:tcPr>
            <w:tcW w:w="7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Style w:val="47"/>
                <w:rFonts w:hint="eastAsia"/>
                <w:color w:val="auto"/>
                <w:sz w:val="22"/>
                <w:szCs w:val="22"/>
                <w:lang w:bidi="ar"/>
              </w:rPr>
              <w:t>战术意识水平表现差，攻守职责不清楚，不具有基本阅读比赛的能力；对抗情况下技术动作运用不合理，完成动作不规范；比赛作风一般、心理状态不稳定。</w:t>
            </w:r>
          </w:p>
        </w:tc>
      </w:tr>
    </w:tbl>
    <w:p>
      <w:pPr>
        <w:adjustRightInd w:val="0"/>
        <w:rPr>
          <w:rFonts w:hint="eastAsia"/>
        </w:rPr>
      </w:pPr>
    </w:p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足球守门员立定三级跳远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考生原地双脚站立在起跳线后，起跳时不能触及或超越起跳线。第一跳双脚原地起跳，可以用任何一只脚落地；第二跳跨步跳，用着地脚起跳以另一只脚落地；第三跳双脚落地完成跳跃动作后，起身向前走出测试区。成绩测量时，从身体落地痕迹的最近点取直线量至起跳线内沿。考生可穿钉鞋，其他未尽事宜参照田径竞赛规则执行。每人测试3次，取最好成绩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2.评分标准：</w:t>
      </w:r>
    </w:p>
    <w:tbl>
      <w:tblPr>
        <w:tblStyle w:val="18"/>
        <w:tblW w:w="9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536"/>
        <w:gridCol w:w="1536"/>
        <w:gridCol w:w="1536"/>
        <w:gridCol w:w="1537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值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>男（米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>女（米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值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>男（米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kern w:val="0"/>
                <w:sz w:val="24"/>
                <w:szCs w:val="24"/>
              </w:rPr>
              <w:t>女（米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7.6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6.4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10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6.6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19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7.5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6.3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9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6.5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18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7.4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6.2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6.4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17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7.3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6.1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6.3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16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7.2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6.0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6.2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15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7.1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5.9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14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7.0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5.8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6.0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13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6.9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5.7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5.9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12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6.8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5.6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5.8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11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6.7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5.5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5.7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4.5</w:t>
            </w:r>
          </w:p>
        </w:tc>
      </w:tr>
    </w:tbl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扑接球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1.考试方法：考生守门，扑接10个来自罚球区线外射中球门的有效射门球（含地滚球、半高球、高球以及需要倒地扑救的球）。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2.评分标准：考评员参照扑接球评分细则，独立对考生进行技术技能评定。采用10分制评分，以10分制的最终得分乘以2为最后得分，分数至多可到小数点后1位。</w:t>
      </w:r>
    </w:p>
    <w:tbl>
      <w:tblPr>
        <w:tblStyle w:val="17"/>
        <w:tblW w:w="969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7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ind w:firstLine="3672" w:firstLineChars="1700"/>
              <w:jc w:val="left"/>
              <w:textAlignment w:val="top"/>
              <w:rPr>
                <w:rFonts w:hint="eastAsia" w:eastAsia="宋体" w:cs="宋体"/>
                <w:b/>
                <w:bCs/>
                <w:sz w:val="22"/>
                <w:szCs w:val="22"/>
              </w:rPr>
            </w:pPr>
            <w:r>
              <w:rPr>
                <w:rFonts w:eastAsia="宋体" w:cs="宋体"/>
                <w:b/>
                <w:bCs/>
                <w:kern w:val="0"/>
                <w:sz w:val="22"/>
                <w:szCs w:val="22"/>
                <w:lang w:bidi="ar"/>
              </w:rPr>
              <w:t>扑接球评分细则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等级(分值范围)</w:t>
            </w:r>
          </w:p>
        </w:tc>
        <w:tc>
          <w:tcPr>
            <w:tcW w:w="7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评价标准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优(10~8.6分)</w:t>
            </w:r>
          </w:p>
        </w:tc>
        <w:tc>
          <w:tcPr>
            <w:tcW w:w="7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技术动作规范，动作运用合理，选位意识好，身体移动快速、协调。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良(8.5~7.6分)</w:t>
            </w:r>
          </w:p>
        </w:tc>
        <w:tc>
          <w:tcPr>
            <w:tcW w:w="7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技术动作规范，动作运用较合理，选位意识较好，身体移动快速协调。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中(7.5~6分)</w:t>
            </w:r>
          </w:p>
        </w:tc>
        <w:tc>
          <w:tcPr>
            <w:tcW w:w="7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技术动作基本规范，动作运用较合理，选位意识尚可，身体移动较快、较协调。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textAlignment w:val="top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差(6分以下)</w:t>
            </w:r>
          </w:p>
        </w:tc>
        <w:tc>
          <w:tcPr>
            <w:tcW w:w="7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技术动作不规范，动作运用不合理，选位意识较差，身体移动较慢</w:t>
            </w:r>
            <w:r>
              <w:rPr>
                <w:rFonts w:hint="eastAsia" w:eastAsia="宋体" w:cs="宋体"/>
                <w:kern w:val="0"/>
                <w:sz w:val="22"/>
                <w:szCs w:val="22"/>
                <w:lang w:bidi="ar"/>
              </w:rPr>
              <w:t>，</w:t>
            </w: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不协调。</w:t>
            </w:r>
          </w:p>
        </w:tc>
      </w:tr>
    </w:tbl>
    <w:p>
      <w:pPr>
        <w:adjustRightInd w:val="0"/>
        <w:ind w:firstLine="632" w:firstLineChars="200"/>
        <w:rPr>
          <w:rFonts w:hint="eastAsia"/>
          <w:b/>
          <w:bCs/>
        </w:rPr>
      </w:pPr>
    </w:p>
    <w:p>
      <w:pPr>
        <w:adjustRightInd w:val="0"/>
        <w:ind w:firstLine="63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守门员实战能力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1.考试方法：视考生人数分队进行比赛。</w:t>
      </w:r>
    </w:p>
    <w:p>
      <w:pPr>
        <w:adjustRightInd w:val="0"/>
        <w:ind w:firstLine="632" w:firstLineChars="200"/>
        <w:rPr>
          <w:rFonts w:hint="eastAsia"/>
        </w:rPr>
      </w:pPr>
      <w:r>
        <w:rPr>
          <w:rFonts w:hint="eastAsia"/>
        </w:rPr>
        <w:t>2.评分标准：考评员参照实战能力评分细则，独立对考生的技术能力、战术能力、心理素质以及比赛作风等方面行综合评定。采用10分制评分，以10分制的最终得分乘以4为最后得分，分数至多可到小数点后1位。</w:t>
      </w:r>
    </w:p>
    <w:tbl>
      <w:tblPr>
        <w:tblStyle w:val="17"/>
        <w:tblW w:w="933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7"/>
        <w:gridCol w:w="7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top"/>
              <w:rPr>
                <w:rFonts w:hint="eastAsia" w:ascii="黑体" w:eastAsia="黑体" w:cs="黑体"/>
                <w:b/>
                <w:bCs/>
                <w:sz w:val="22"/>
                <w:szCs w:val="22"/>
              </w:rPr>
            </w:pPr>
            <w:r>
              <w:rPr>
                <w:rFonts w:ascii="黑体" w:eastAsia="黑体" w:cs="黑体"/>
                <w:b/>
                <w:bCs/>
                <w:kern w:val="0"/>
                <w:sz w:val="22"/>
                <w:szCs w:val="22"/>
                <w:lang w:bidi="ar"/>
              </w:rPr>
              <w:t>守门员实战能力评分细则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等级(分值范围)</w:t>
            </w:r>
          </w:p>
        </w:tc>
        <w:tc>
          <w:tcPr>
            <w:tcW w:w="7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评价标准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优(10~8.6分)</w:t>
            </w:r>
          </w:p>
        </w:tc>
        <w:tc>
          <w:tcPr>
            <w:tcW w:w="7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战术意识水平表现突出，攻守职责完成很好；对抗情况下技术动作运用及完成合理、规范；比赛作风顽强、心理状态稳定。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良(8.5~7.6分)</w:t>
            </w:r>
          </w:p>
        </w:tc>
        <w:tc>
          <w:tcPr>
            <w:tcW w:w="7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战术意识水平表现良好，攻守职责完成良好；对抗情况下技术动作运用较合理、完成动作较规范；比赛作风良好、心理状态稳定。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中(7.5~6分)</w:t>
            </w:r>
          </w:p>
        </w:tc>
        <w:tc>
          <w:tcPr>
            <w:tcW w:w="7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战术意识水平表现一般，攻守职责完成一般；对抗情况下技术动作运用基本合理、完成动作基本规范；比赛作风较好、心理状态有波动。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差(6分以下)</w:t>
            </w:r>
          </w:p>
        </w:tc>
        <w:tc>
          <w:tcPr>
            <w:tcW w:w="7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="宋体" w:cs="宋体"/>
                <w:sz w:val="22"/>
                <w:szCs w:val="22"/>
              </w:rPr>
            </w:pPr>
            <w:r>
              <w:rPr>
                <w:rFonts w:eastAsia="宋体" w:cs="宋体"/>
                <w:kern w:val="0"/>
                <w:sz w:val="22"/>
                <w:szCs w:val="22"/>
                <w:lang w:bidi="ar"/>
              </w:rPr>
              <w:t>战术意识水平表现差，攻守职责不清楚；对抗情况下技术动作运用不合理、完成动作不规范；比赛作风一般、心理状态不稳定。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9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top"/>
              <w:rPr>
                <w:rStyle w:val="48"/>
                <w:rFonts w:hint="default"/>
                <w:color w:val="auto"/>
                <w:sz w:val="24"/>
                <w:szCs w:val="24"/>
                <w:lang w:bidi="ar"/>
              </w:rPr>
            </w:pPr>
            <w:r>
              <w:rPr>
                <w:rStyle w:val="48"/>
                <w:rFonts w:hint="default"/>
                <w:color w:val="auto"/>
                <w:sz w:val="24"/>
                <w:szCs w:val="24"/>
                <w:lang w:bidi="ar"/>
              </w:rPr>
              <w:t>注：参加足球守门员考试的考生须穿胶鞋或胶钉足球鞋。</w:t>
            </w:r>
          </w:p>
          <w:p>
            <w:pPr>
              <w:widowControl/>
              <w:jc w:val="left"/>
              <w:textAlignment w:val="top"/>
              <w:rPr>
                <w:rFonts w:hint="eastAsia" w:ascii="楷体" w:hAnsi="楷体" w:eastAsia="楷体" w:cs="楷体"/>
                <w:sz w:val="12"/>
                <w:szCs w:val="12"/>
              </w:rPr>
            </w:pPr>
          </w:p>
        </w:tc>
      </w:tr>
    </w:tbl>
    <w:p>
      <w:pPr>
        <w:pStyle w:val="15"/>
        <w:widowControl/>
        <w:shd w:val="clear" w:color="auto" w:fill="FFFFFF"/>
        <w:spacing w:beforeAutospacing="0" w:afterAutospacing="0"/>
        <w:ind w:firstLine="465" w:firstLineChars="147"/>
        <w:rPr>
          <w:rFonts w:ascii="Arial" w:hAnsi="Arial" w:eastAsia="宋体" w:cs="Arial"/>
          <w:b/>
          <w:color w:val="auto"/>
          <w:sz w:val="32"/>
          <w:shd w:val="clear" w:color="auto" w:fill="FFFFFF"/>
        </w:rPr>
      </w:pPr>
      <w:r>
        <w:rPr>
          <w:rFonts w:hint="eastAsia" w:eastAsia="宋体" w:cs="宋体"/>
          <w:b/>
          <w:color w:val="auto"/>
          <w:sz w:val="32"/>
          <w:shd w:val="clear" w:color="auto" w:fill="FFFFFF"/>
        </w:rPr>
        <w:t>射箭：室外70米反曲弓测试</w:t>
      </w:r>
    </w:p>
    <w:p>
      <w:pPr>
        <w:pStyle w:val="15"/>
        <w:widowControl/>
        <w:shd w:val="clear" w:color="auto" w:fill="FFFFFF"/>
        <w:ind w:firstLine="552" w:firstLineChars="200"/>
        <w:rPr>
          <w:rFonts w:ascii="Arial" w:hAnsi="Arial" w:cs="Arial" w:eastAsiaTheme="minorEastAsia"/>
          <w:color w:val="auto"/>
          <w:sz w:val="28"/>
          <w:szCs w:val="28"/>
          <w:shd w:val="clear" w:color="auto" w:fill="FFFFFF"/>
        </w:rPr>
      </w:pPr>
      <w:r>
        <w:rPr>
          <w:rFonts w:hint="eastAsia" w:ascii="Arial" w:hAnsi="Arial" w:cs="Arial" w:eastAsiaTheme="minorEastAsia"/>
          <w:color w:val="auto"/>
          <w:sz w:val="28"/>
          <w:szCs w:val="28"/>
          <w:shd w:val="clear" w:color="auto" w:fill="FFFFFF"/>
        </w:rPr>
        <w:t>1.评分标准：每人10支箭，以10支计分射命中的环数决定其分值，射中100环，满分100分，每减少1环，减1分，以此类推。</w:t>
      </w:r>
    </w:p>
    <w:p>
      <w:pPr>
        <w:pStyle w:val="15"/>
        <w:widowControl/>
        <w:shd w:val="clear" w:color="auto" w:fill="FFFFFF"/>
        <w:ind w:firstLine="552" w:firstLineChars="200"/>
        <w:rPr>
          <w:rFonts w:ascii="Arial" w:hAnsi="Arial" w:cs="Arial" w:eastAsiaTheme="minorEastAsia"/>
          <w:color w:val="auto"/>
          <w:sz w:val="28"/>
          <w:szCs w:val="28"/>
          <w:shd w:val="clear" w:color="auto" w:fill="FFFFFF"/>
        </w:rPr>
      </w:pPr>
      <w:r>
        <w:rPr>
          <w:rFonts w:hint="eastAsia" w:ascii="Arial" w:hAnsi="Arial" w:cs="Arial" w:eastAsiaTheme="minorEastAsia"/>
          <w:color w:val="auto"/>
          <w:sz w:val="28"/>
          <w:szCs w:val="28"/>
          <w:shd w:val="clear" w:color="auto" w:fill="FFFFFF"/>
        </w:rPr>
        <w:t>2.进行两轮测试，取分数最高的一轮定为最终成绩。</w:t>
      </w:r>
    </w:p>
    <w:p>
      <w:pPr>
        <w:pStyle w:val="15"/>
        <w:widowControl/>
        <w:shd w:val="clear" w:color="auto" w:fill="FFFFFF"/>
        <w:ind w:firstLine="552" w:firstLineChars="200"/>
        <w:rPr>
          <w:rFonts w:ascii="Arial" w:hAnsi="Arial" w:eastAsia="Arial" w:cs="Arial"/>
          <w:color w:val="auto"/>
          <w:sz w:val="28"/>
          <w:szCs w:val="28"/>
          <w:shd w:val="clear" w:color="auto" w:fill="FFFFFF"/>
        </w:rPr>
      </w:pPr>
      <w:r>
        <w:rPr>
          <w:rFonts w:hint="eastAsia" w:ascii="Arial" w:hAnsi="Arial" w:cs="Arial" w:eastAsiaTheme="minorEastAsia"/>
          <w:color w:val="auto"/>
          <w:sz w:val="28"/>
          <w:szCs w:val="28"/>
          <w:shd w:val="clear" w:color="auto" w:fill="FFFFFF"/>
        </w:rPr>
        <w:t>3.考生自备考试所用服装、器材，且须符合国家体育总局、中国射箭协会审定的最新《射箭竞赛规则》的要求。</w:t>
      </w:r>
    </w:p>
    <w:p>
      <w:pPr>
        <w:adjustRightInd w:val="0"/>
        <w:rPr>
          <w:rFonts w:hint="eastAsia"/>
        </w:rPr>
      </w:pPr>
    </w:p>
    <w:p>
      <w:pPr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984" w:right="1474" w:bottom="1871" w:left="1587" w:header="851" w:footer="1587" w:gutter="0"/>
      <w:cols w:space="72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adjustRightInd w:val="0"/>
      <w:snapToGrid/>
      <w:ind w:left="320" w:leftChars="100" w:right="320" w:rightChars="100"/>
      <w:rPr>
        <w:rStyle w:val="21"/>
        <w:rFonts w:hint="eastAsia" w:eastAsia="宋体"/>
        <w:sz w:val="28"/>
        <w:szCs w:val="28"/>
      </w:rPr>
    </w:pPr>
    <w:r>
      <w:rPr>
        <w:rStyle w:val="21"/>
        <w:rFonts w:hint="eastAsia" w:eastAsia="宋体"/>
        <w:sz w:val="28"/>
        <w:szCs w:val="28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rStyle w:val="21"/>
        <w:rFonts w:eastAsia="宋体"/>
        <w:sz w:val="28"/>
        <w:szCs w:val="28"/>
      </w:rPr>
      <w:instrText xml:space="preserve">PAGE  </w:instrText>
    </w:r>
    <w:r>
      <w:rPr>
        <w:rFonts w:eastAsia="宋体"/>
        <w:sz w:val="28"/>
        <w:szCs w:val="28"/>
      </w:rPr>
      <w:fldChar w:fldCharType="separate"/>
    </w:r>
    <w:r>
      <w:rPr>
        <w:rStyle w:val="21"/>
        <w:rFonts w:eastAsia="宋体"/>
        <w:sz w:val="28"/>
        <w:szCs w:val="28"/>
      </w:rPr>
      <w:t>7</w:t>
    </w:r>
    <w:r>
      <w:rPr>
        <w:rFonts w:eastAsia="宋体"/>
        <w:sz w:val="28"/>
        <w:szCs w:val="28"/>
      </w:rPr>
      <w:fldChar w:fldCharType="end"/>
    </w:r>
    <w:r>
      <w:rPr>
        <w:rStyle w:val="21"/>
        <w:rFonts w:hint="eastAsia" w:eastAsia="宋体"/>
        <w:sz w:val="28"/>
        <w:szCs w:val="28"/>
      </w:rPr>
      <w:t xml:space="preserve"> —</w:t>
    </w:r>
  </w:p>
  <w:p>
    <w:pPr>
      <w:pStyle w:val="1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outside" w:y="1"/>
      <w:rPr>
        <w:rStyle w:val="21"/>
        <w:rFonts w:hint="eastAsia"/>
      </w:rPr>
    </w:pPr>
    <w:r>
      <w:fldChar w:fldCharType="begin"/>
    </w:r>
    <w:r>
      <w:rPr>
        <w:rStyle w:val="21"/>
      </w:rPr>
      <w:instrText xml:space="preserve">PAGE  </w:instrText>
    </w:r>
    <w:r>
      <w:fldChar w:fldCharType="separate"/>
    </w:r>
    <w:r>
      <w:rPr>
        <w:rStyle w:val="21"/>
      </w:rPr>
      <w:t>4</w:t>
    </w:r>
    <w:r>
      <w:fldChar w:fldCharType="end"/>
    </w:r>
  </w:p>
  <w:p>
    <w:pPr>
      <w:pStyle w:val="12"/>
      <w:ind w:right="360" w:firstLine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A6"/>
    <w:rsid w:val="000605A8"/>
    <w:rsid w:val="00065546"/>
    <w:rsid w:val="00066DCA"/>
    <w:rsid w:val="000E5BCC"/>
    <w:rsid w:val="00116AC3"/>
    <w:rsid w:val="001220C5"/>
    <w:rsid w:val="001450A9"/>
    <w:rsid w:val="001507B9"/>
    <w:rsid w:val="001F22C4"/>
    <w:rsid w:val="002236D3"/>
    <w:rsid w:val="00305BC3"/>
    <w:rsid w:val="00387E46"/>
    <w:rsid w:val="003D5CBE"/>
    <w:rsid w:val="0048471A"/>
    <w:rsid w:val="0053566E"/>
    <w:rsid w:val="005B39EE"/>
    <w:rsid w:val="005D5FFA"/>
    <w:rsid w:val="005E4A81"/>
    <w:rsid w:val="00634281"/>
    <w:rsid w:val="006677D5"/>
    <w:rsid w:val="00673799"/>
    <w:rsid w:val="00675A57"/>
    <w:rsid w:val="00692F0D"/>
    <w:rsid w:val="006E4E9F"/>
    <w:rsid w:val="00745E56"/>
    <w:rsid w:val="007D08F8"/>
    <w:rsid w:val="008543B6"/>
    <w:rsid w:val="008F6FA5"/>
    <w:rsid w:val="00925CA6"/>
    <w:rsid w:val="009A0B9D"/>
    <w:rsid w:val="009A1355"/>
    <w:rsid w:val="00A84B6D"/>
    <w:rsid w:val="00AA15DA"/>
    <w:rsid w:val="00B753A2"/>
    <w:rsid w:val="00BF2BD5"/>
    <w:rsid w:val="00CA6EB2"/>
    <w:rsid w:val="00D96294"/>
    <w:rsid w:val="00E309F6"/>
    <w:rsid w:val="00E833AD"/>
    <w:rsid w:val="00EE681E"/>
    <w:rsid w:val="00F13B57"/>
    <w:rsid w:val="00F51A47"/>
    <w:rsid w:val="06A8327E"/>
    <w:rsid w:val="095C0BA8"/>
    <w:rsid w:val="0A841A94"/>
    <w:rsid w:val="0B4C33FA"/>
    <w:rsid w:val="0FEF4540"/>
    <w:rsid w:val="11C935A2"/>
    <w:rsid w:val="22B5708F"/>
    <w:rsid w:val="24DF6C29"/>
    <w:rsid w:val="2E0F4372"/>
    <w:rsid w:val="3572633F"/>
    <w:rsid w:val="375F7F39"/>
    <w:rsid w:val="37A96143"/>
    <w:rsid w:val="3AEF607C"/>
    <w:rsid w:val="3AFF2E6D"/>
    <w:rsid w:val="3D37EF51"/>
    <w:rsid w:val="3D64203D"/>
    <w:rsid w:val="3E7D0BA3"/>
    <w:rsid w:val="3FDB8BC8"/>
    <w:rsid w:val="3FF7076A"/>
    <w:rsid w:val="4550785F"/>
    <w:rsid w:val="47AC39C2"/>
    <w:rsid w:val="4A9D0F7F"/>
    <w:rsid w:val="4D7F7A8E"/>
    <w:rsid w:val="58FE51F7"/>
    <w:rsid w:val="5BEF436C"/>
    <w:rsid w:val="5C726A76"/>
    <w:rsid w:val="5FF9432C"/>
    <w:rsid w:val="5FFFF48D"/>
    <w:rsid w:val="638600E2"/>
    <w:rsid w:val="64FFCEE2"/>
    <w:rsid w:val="66F52453"/>
    <w:rsid w:val="677E4FBA"/>
    <w:rsid w:val="69EBE440"/>
    <w:rsid w:val="6B7FC575"/>
    <w:rsid w:val="6BDF41FB"/>
    <w:rsid w:val="6BEF90E3"/>
    <w:rsid w:val="6DEE4A68"/>
    <w:rsid w:val="6E6B2E90"/>
    <w:rsid w:val="6EB39A7D"/>
    <w:rsid w:val="6ECFB876"/>
    <w:rsid w:val="6EDFA4E8"/>
    <w:rsid w:val="6FDF4F8A"/>
    <w:rsid w:val="70E51B7B"/>
    <w:rsid w:val="71E2013D"/>
    <w:rsid w:val="733353D6"/>
    <w:rsid w:val="73AC415F"/>
    <w:rsid w:val="73BFCFD4"/>
    <w:rsid w:val="747FE4FE"/>
    <w:rsid w:val="76B4E357"/>
    <w:rsid w:val="76DD2CC0"/>
    <w:rsid w:val="77288A42"/>
    <w:rsid w:val="777B20FB"/>
    <w:rsid w:val="77E7A025"/>
    <w:rsid w:val="77EF8E73"/>
    <w:rsid w:val="78EF8D1D"/>
    <w:rsid w:val="7ADFB432"/>
    <w:rsid w:val="7BA54F67"/>
    <w:rsid w:val="7BC736D0"/>
    <w:rsid w:val="7BDD726B"/>
    <w:rsid w:val="7BFB1B5B"/>
    <w:rsid w:val="7DCCFF74"/>
    <w:rsid w:val="7DF767AD"/>
    <w:rsid w:val="7F3BB208"/>
    <w:rsid w:val="7F4FAB72"/>
    <w:rsid w:val="7FADEECD"/>
    <w:rsid w:val="7FDF58E9"/>
    <w:rsid w:val="7FF710A4"/>
    <w:rsid w:val="7FF7D148"/>
    <w:rsid w:val="7FFBA413"/>
    <w:rsid w:val="7FFEC6F6"/>
    <w:rsid w:val="7FFFC668"/>
    <w:rsid w:val="873F3D5E"/>
    <w:rsid w:val="89BEB699"/>
    <w:rsid w:val="8FB5398D"/>
    <w:rsid w:val="93D00922"/>
    <w:rsid w:val="968BCFBA"/>
    <w:rsid w:val="9DFE8EC4"/>
    <w:rsid w:val="A3CF3AEA"/>
    <w:rsid w:val="A5DE3F1C"/>
    <w:rsid w:val="AFF0988F"/>
    <w:rsid w:val="AFFAB7C0"/>
    <w:rsid w:val="B3779089"/>
    <w:rsid w:val="B63D7ADC"/>
    <w:rsid w:val="B669363D"/>
    <w:rsid w:val="B6BF4C5D"/>
    <w:rsid w:val="B7BF2D32"/>
    <w:rsid w:val="B96250EC"/>
    <w:rsid w:val="BB2F6890"/>
    <w:rsid w:val="BBEFD5BF"/>
    <w:rsid w:val="BD3DD6F9"/>
    <w:rsid w:val="BDFB4425"/>
    <w:rsid w:val="BF4F591D"/>
    <w:rsid w:val="BFCEA60E"/>
    <w:rsid w:val="BFD3EB96"/>
    <w:rsid w:val="BFFB67FB"/>
    <w:rsid w:val="BFFDDE59"/>
    <w:rsid w:val="C7BCED70"/>
    <w:rsid w:val="C7F58C7F"/>
    <w:rsid w:val="CE273879"/>
    <w:rsid w:val="CEBB3DC9"/>
    <w:rsid w:val="D36FF067"/>
    <w:rsid w:val="D7FF969D"/>
    <w:rsid w:val="D9990B72"/>
    <w:rsid w:val="DA76ED78"/>
    <w:rsid w:val="DBDC07DF"/>
    <w:rsid w:val="DDA716F0"/>
    <w:rsid w:val="DDFB4D97"/>
    <w:rsid w:val="DE7FCB57"/>
    <w:rsid w:val="DF0F04CD"/>
    <w:rsid w:val="DF7D710F"/>
    <w:rsid w:val="DF7FD7A5"/>
    <w:rsid w:val="DFD37ACA"/>
    <w:rsid w:val="EDDFBB30"/>
    <w:rsid w:val="EEBF3861"/>
    <w:rsid w:val="EEE98439"/>
    <w:rsid w:val="EEFF727F"/>
    <w:rsid w:val="EF5FF965"/>
    <w:rsid w:val="EFFF05E0"/>
    <w:rsid w:val="F17DBF2D"/>
    <w:rsid w:val="F2FD8EB4"/>
    <w:rsid w:val="F57809DC"/>
    <w:rsid w:val="F7E9FB28"/>
    <w:rsid w:val="F9DED3C1"/>
    <w:rsid w:val="FCC71521"/>
    <w:rsid w:val="FDDF6001"/>
    <w:rsid w:val="FDF975A3"/>
    <w:rsid w:val="FE77CDDD"/>
    <w:rsid w:val="FF5F241F"/>
    <w:rsid w:val="FF5FE2F7"/>
    <w:rsid w:val="FF7ECAB6"/>
    <w:rsid w:val="FFD77895"/>
    <w:rsid w:val="FFFD6A5A"/>
    <w:rsid w:val="FFFFE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2"/>
    <w:qFormat/>
    <w:uiPriority w:val="0"/>
    <w:rPr>
      <w:sz w:val="18"/>
      <w:szCs w:val="18"/>
    </w:rPr>
  </w:style>
  <w:style w:type="paragraph" w:styleId="12">
    <w:name w:val="footer"/>
    <w:basedOn w:val="1"/>
    <w:link w:val="4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6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page number"/>
    <w:basedOn w:val="19"/>
    <w:qFormat/>
    <w:uiPriority w:val="0"/>
  </w:style>
  <w:style w:type="character" w:styleId="22">
    <w:name w:val="FollowedHyperlink"/>
    <w:qFormat/>
    <w:uiPriority w:val="0"/>
    <w:rPr>
      <w:color w:val="800080"/>
      <w:u w:val="single"/>
    </w:rPr>
  </w:style>
  <w:style w:type="character" w:styleId="23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25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26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7">
    <w:name w:val="标题 4 字符"/>
    <w:basedOn w:val="19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8">
    <w:name w:val="标题 5 字符"/>
    <w:basedOn w:val="19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9">
    <w:name w:val="标题 6 字符"/>
    <w:basedOn w:val="19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30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19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99"/>
    <w:pPr>
      <w:ind w:left="720"/>
      <w:contextualSpacing/>
    </w:pPr>
  </w:style>
  <w:style w:type="character" w:customStyle="1" w:styleId="38">
    <w:name w:val="明显强调1"/>
    <w:basedOn w:val="19"/>
    <w:qFormat/>
    <w:uiPriority w:val="21"/>
    <w:rPr>
      <w:i/>
      <w:iCs/>
      <w:color w:val="376092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40">
    <w:name w:val="明显引用 字符"/>
    <w:basedOn w:val="19"/>
    <w:link w:val="39"/>
    <w:qFormat/>
    <w:uiPriority w:val="30"/>
    <w:rPr>
      <w:i/>
      <w:iCs/>
      <w:color w:val="376092" w:themeColor="accent1" w:themeShade="BF"/>
    </w:rPr>
  </w:style>
  <w:style w:type="character" w:customStyle="1" w:styleId="41">
    <w:name w:val="明显参考1"/>
    <w:basedOn w:val="19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42">
    <w:name w:val="批注框文本 字符"/>
    <w:basedOn w:val="19"/>
    <w:link w:val="11"/>
    <w:qFormat/>
    <w:uiPriority w:val="0"/>
    <w:rPr>
      <w:rFonts w:ascii="宋体" w:hAnsi="宋体" w:eastAsia="方正仿宋_GBK" w:cs="Times New Roman"/>
      <w:sz w:val="18"/>
      <w:szCs w:val="18"/>
    </w:rPr>
  </w:style>
  <w:style w:type="character" w:customStyle="1" w:styleId="43">
    <w:name w:val="页脚 字符"/>
    <w:basedOn w:val="19"/>
    <w:link w:val="12"/>
    <w:qFormat/>
    <w:uiPriority w:val="0"/>
    <w:rPr>
      <w:rFonts w:ascii="宋体" w:hAnsi="宋体" w:eastAsia="方正仿宋_GBK" w:cs="Times New Roman"/>
      <w:sz w:val="18"/>
      <w:szCs w:val="18"/>
    </w:rPr>
  </w:style>
  <w:style w:type="character" w:customStyle="1" w:styleId="44">
    <w:name w:val="页眉 字符"/>
    <w:basedOn w:val="19"/>
    <w:link w:val="13"/>
    <w:qFormat/>
    <w:uiPriority w:val="0"/>
    <w:rPr>
      <w:rFonts w:ascii="宋体" w:hAnsi="宋体" w:eastAsia="方正仿宋_GBK" w:cs="Times New Roman"/>
      <w:sz w:val="18"/>
      <w:szCs w:val="18"/>
    </w:rPr>
  </w:style>
  <w:style w:type="character" w:customStyle="1" w:styleId="45">
    <w:name w:val="font31"/>
    <w:basedOn w:val="19"/>
    <w:qFormat/>
    <w:uiPriority w:val="0"/>
    <w:rPr>
      <w:rFonts w:ascii="黑体" w:hAnsi="宋体" w:eastAsia="黑体" w:cs="黑体"/>
      <w:b/>
      <w:bCs/>
      <w:color w:val="000000"/>
      <w:sz w:val="18"/>
      <w:szCs w:val="18"/>
      <w:u w:val="none"/>
    </w:rPr>
  </w:style>
  <w:style w:type="character" w:customStyle="1" w:styleId="46">
    <w:name w:val="font41"/>
    <w:basedOn w:val="19"/>
    <w:qFormat/>
    <w:uiPriority w:val="0"/>
    <w:rPr>
      <w:rFonts w:ascii="黑体" w:hAnsi="宋体" w:eastAsia="黑体" w:cs="黑体"/>
      <w:color w:val="000000"/>
      <w:sz w:val="18"/>
      <w:szCs w:val="18"/>
      <w:u w:val="none"/>
    </w:rPr>
  </w:style>
  <w:style w:type="character" w:customStyle="1" w:styleId="47">
    <w:name w:val="font51"/>
    <w:basedOn w:val="19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48">
    <w:name w:val="font61"/>
    <w:basedOn w:val="19"/>
    <w:qFormat/>
    <w:uiPriority w:val="0"/>
    <w:rPr>
      <w:rFonts w:hint="eastAsia" w:ascii="楷体" w:hAnsi="楷体" w:eastAsia="楷体" w:cs="楷体"/>
      <w:color w:val="000000"/>
      <w:sz w:val="12"/>
      <w:szCs w:val="12"/>
      <w:u w:val="none"/>
    </w:rPr>
  </w:style>
  <w:style w:type="character" w:customStyle="1" w:styleId="49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5913</Words>
  <Characters>8456</Characters>
  <Lines>1691</Lines>
  <Paragraphs>1796</Paragraphs>
  <TotalTime>94</TotalTime>
  <ScaleCrop>false</ScaleCrop>
  <LinksUpToDate>false</LinksUpToDate>
  <CharactersWithSpaces>12573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2025-06-01T10:07:00Z</dcterms:created>
  <dc:creator>JSZX-WZL</dc:creator>
  <cp:lastModifiedBy>initial</cp:lastModifiedBy>
  <cp:lastPrinted>2025-05-29T15:22:00Z</cp:lastPrinted>
  <dcterms:modified xsi:type="dcterms:W3CDTF">2026-06-16T15:38:11Z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eyJoZGlkIjoiNjQyYmZlYjc2MmJlOGNlNjM5NDk5ZTRmYWY0OGVlODIiLCJ1c2VySWQiOiI2NDEwOTA5OTMifQ==</vt:lpwstr>
  </property>
  <property fmtid="{D5CDD505-2E9C-101B-9397-08002B2CF9AE}" pid="3" name="KSOProductBuildVer">
    <vt:lpwstr>2052-11.1.0.11719</vt:lpwstr>
  </property>
  <property fmtid="{D5CDD505-2E9C-101B-9397-08002B2CF9AE}" pid="4" name="ICV">
    <vt:lpwstr>1120593DBE9B48ADBAC4396474029AA1_13</vt:lpwstr>
  </property>
</Properties>
</file>