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附件2：</w:t>
      </w:r>
    </w:p>
    <w:tbl>
      <w:tblPr>
        <w:tblStyle w:val="2"/>
        <w:tblW w:w="14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2"/>
        <w:gridCol w:w="1020"/>
        <w:gridCol w:w="1440"/>
        <w:gridCol w:w="1110"/>
        <w:gridCol w:w="1425"/>
        <w:gridCol w:w="1095"/>
        <w:gridCol w:w="1140"/>
        <w:gridCol w:w="1605"/>
        <w:gridCol w:w="1014"/>
        <w:gridCol w:w="1163"/>
        <w:gridCol w:w="11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40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2021年三明市沙县区社区工作者招考量化评分成绩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准考证号码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家庭困难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社会工作水平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社区工作经验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社会工作专业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基层志愿服务项目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民族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成绩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2021 265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2021 248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2021 069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2021 096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2021 103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2021 117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2021 120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</w:tr>
    </w:tbl>
    <w:p>
      <w:pPr>
        <w:rPr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36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36"/>
          <w:lang w:val="en-US" w:eastAsia="zh-CN"/>
        </w:rPr>
        <w:t>根据《三明市沙县区2021年公开招考社区工作者方案》(沙民〔2021〕59号）文件精神，同分判定情况按家庭困难、社会工作水平高低、政治面貌、社区工作经验、社会工作专业、学历、基层志愿服务项目、民族等顺序确定准考证号为</w:t>
      </w:r>
      <w:r>
        <w:rPr>
          <w:rFonts w:hint="eastAsia" w:ascii="方正仿宋简体" w:hAnsi="方正仿宋简体" w:eastAsia="方正仿宋简体" w:cs="方正仿宋简体"/>
          <w:sz w:val="28"/>
          <w:szCs w:val="36"/>
          <w:lang w:val="en-US" w:eastAsia="zh-CN"/>
        </w:rPr>
        <w:t>2021 265号考生入闱。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9739F"/>
    <w:rsid w:val="19AB5F58"/>
    <w:rsid w:val="1D57035A"/>
    <w:rsid w:val="31BF0AF3"/>
    <w:rsid w:val="35E34436"/>
    <w:rsid w:val="4F3E0083"/>
    <w:rsid w:val="5FDD0CC7"/>
    <w:rsid w:val="6F7B3648"/>
    <w:rsid w:val="7AD973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2021-10-18T02:29:00Z</dcterms:created>
  <dc:creator>WPS_1552383037</dc:creator>
  <cp:lastModifiedBy>WPS_1552383037</cp:lastModifiedBy>
  <dcterms:modified xsi:type="dcterms:W3CDTF">2021-10-18T07:05:02Z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8EAB3659844A424FBEE7E813DFCEDB13</vt:lpwstr>
  </property>
</Properties>
</file>