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三明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eastAsia="zh-CN"/>
        </w:rPr>
        <w:t>海大饲料有限公司</w:t>
      </w:r>
    </w:p>
    <w:p>
      <w:pPr>
        <w:spacing w:line="600" w:lineRule="exact"/>
        <w:jc w:val="center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实行特殊工时制职工名单</w:t>
      </w:r>
    </w:p>
    <w:p>
      <w:pPr>
        <w:spacing w:line="600" w:lineRule="exact"/>
        <w:jc w:val="center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（有效期限：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202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月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日起至202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月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日止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）</w:t>
      </w:r>
    </w:p>
    <w:tbl>
      <w:tblPr>
        <w:tblStyle w:val="2"/>
        <w:tblW w:w="86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18"/>
        <w:gridCol w:w="768"/>
        <w:gridCol w:w="1397"/>
        <w:gridCol w:w="1277"/>
        <w:gridCol w:w="1809"/>
        <w:gridCol w:w="249"/>
        <w:gridCol w:w="1626"/>
        <w:gridCol w:w="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84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实行不定时工作制共计21人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总经办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分子公司副总经理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贺玉剑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普水料一区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苏君波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虾料二区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宋仙清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曾昭江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禽料销区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销售副经理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普水料三区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销售主任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郑教烨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禽料销区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销售主任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禽料销区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销售主任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陈贵宝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销售主任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虾料二区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销售主任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虾料四区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销售主任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朱华石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普水料二区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施立新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沈贺强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林志铭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虾料三区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三明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  <w:t>海大饲料有限公司</w:t>
            </w:r>
          </w:p>
          <w:p>
            <w:pPr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实行特殊工时制职工名单</w:t>
            </w:r>
          </w:p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（有效期限：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日起至202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虾料二区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段登涛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普水料一区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虾料二区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邱绪斌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普水料三区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营销副经理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黄明松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特种一区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营销副经理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不定时工作制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实行</w:t>
            </w:r>
            <w:r>
              <w:rPr>
                <w:rFonts w:hint="default" w:eastAsia="宋体"/>
                <w:lang w:val="en-US" w:eastAsia="zh-CN"/>
              </w:rPr>
              <w:t>综合计算工时工作制</w:t>
            </w:r>
            <w:r>
              <w:rPr>
                <w:rFonts w:hint="eastAsia"/>
                <w:lang w:val="en-US" w:eastAsia="zh-CN"/>
              </w:rPr>
              <w:t>共计55人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秦科红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生产管培生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刘东梅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江木英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卢世海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三明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  <w:t>海大饲料有限公司</w:t>
            </w:r>
          </w:p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实行特殊工时制职工名单</w:t>
            </w:r>
          </w:p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（有效期限：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日起至202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张昌禄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机电班长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林灿明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机修初级技师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魏光平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机修员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机修中级技师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膨化初级技师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刘德松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膨化初级技师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膨化初级技师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肖冠宇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膨化高级技师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罗世保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勤杂工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投料工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罗兆坚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小料工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林永兴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小料工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余钟义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预混工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三明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  <w:t>海大饲料有限公司</w:t>
            </w:r>
          </w:p>
          <w:p>
            <w:pPr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实行特殊工时制职工名单</w:t>
            </w:r>
          </w:p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（有效期限：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日起至202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预混组长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蔡飞元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制粒初级技师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陈齐水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制粒初级技师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制粒员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制粒中级技师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杨宗棋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雷利君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中控初级技师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高玉铭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中控初级技师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邓德楷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官冬明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陈美莲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廖启侠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周三伟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苏兴玉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朱祖杰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三明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eastAsia="zh-CN"/>
              </w:rPr>
              <w:t>海大饲料有限公司</w:t>
            </w:r>
          </w:p>
          <w:p>
            <w:pPr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6"/>
                <w:szCs w:val="36"/>
                <w:lang w:val="en-US" w:eastAsia="zh-CN"/>
              </w:rPr>
              <w:t>实行特殊工时制职工名单</w:t>
            </w:r>
          </w:p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（有效期限：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日起至202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周亚龙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投料工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余团然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杨泽川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品管部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中级品管员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池明辉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品管部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初级品管员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刘起垧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品管部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品管员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林绍光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人事行政部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张建良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人事行政部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人事行政部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厨工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张其相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人事行政部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综合计算工时工作制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643A4335"/>
    <w:rsid w:val="643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2023-07-28T08:42:00Z</dcterms:created>
  <dc:creator>Administrator</dc:creator>
  <cp:lastModifiedBy>Administrator</cp:lastModifiedBy>
  <dcterms:modified xsi:type="dcterms:W3CDTF">2023-07-28T08:42:58Z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210C75551C2444EDB3F1A84DBBBA4AE3_11</vt:lpwstr>
  </property>
</Properties>
</file>