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1C9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附件</w:t>
      </w:r>
    </w:p>
    <w:p w14:paraId="3075293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2025年沙县区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</w:rPr>
        <w:t>创业创新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项目评审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服务要求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及项目报价单</w:t>
      </w:r>
    </w:p>
    <w:p w14:paraId="64BA2E74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1FB025C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40" w:lineRule="exact"/>
        <w:jc w:val="left"/>
        <w:textAlignment w:val="auto"/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Style w:val="7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单位名称（公章）：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725"/>
        <w:gridCol w:w="2220"/>
        <w:gridCol w:w="1290"/>
        <w:gridCol w:w="5311"/>
        <w:gridCol w:w="3084"/>
      </w:tblGrid>
      <w:tr w14:paraId="179A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77" w:type="dxa"/>
            <w:noWrap w:val="0"/>
            <w:vAlign w:val="center"/>
          </w:tcPr>
          <w:p w14:paraId="1C0A663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25" w:type="dxa"/>
            <w:noWrap w:val="0"/>
            <w:vAlign w:val="center"/>
          </w:tcPr>
          <w:p w14:paraId="408EFD5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项目</w:t>
            </w:r>
          </w:p>
        </w:tc>
        <w:tc>
          <w:tcPr>
            <w:tcW w:w="2220" w:type="dxa"/>
            <w:noWrap w:val="0"/>
            <w:vAlign w:val="center"/>
          </w:tcPr>
          <w:p w14:paraId="7B113E3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服务要求</w:t>
            </w:r>
          </w:p>
        </w:tc>
        <w:tc>
          <w:tcPr>
            <w:tcW w:w="1290" w:type="dxa"/>
            <w:noWrap w:val="0"/>
            <w:vAlign w:val="center"/>
          </w:tcPr>
          <w:p w14:paraId="54AC7D2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标准</w:t>
            </w:r>
          </w:p>
        </w:tc>
        <w:tc>
          <w:tcPr>
            <w:tcW w:w="5311" w:type="dxa"/>
            <w:noWrap w:val="0"/>
            <w:vAlign w:val="center"/>
          </w:tcPr>
          <w:p w14:paraId="77CF4D6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3084" w:type="dxa"/>
            <w:noWrap w:val="0"/>
            <w:vAlign w:val="center"/>
          </w:tcPr>
          <w:p w14:paraId="6A5900A0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  <w:t>报价金额</w:t>
            </w:r>
          </w:p>
        </w:tc>
      </w:tr>
      <w:tr w14:paraId="464B1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777" w:type="dxa"/>
            <w:noWrap w:val="0"/>
            <w:vAlign w:val="center"/>
          </w:tcPr>
          <w:p w14:paraId="2F162FF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25" w:type="dxa"/>
            <w:noWrap w:val="0"/>
            <w:vAlign w:val="center"/>
          </w:tcPr>
          <w:p w14:paraId="338F29E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评审工作相关用品 （含不可预见的支出）</w:t>
            </w:r>
          </w:p>
        </w:tc>
        <w:tc>
          <w:tcPr>
            <w:tcW w:w="2220" w:type="dxa"/>
            <w:noWrap w:val="0"/>
            <w:vAlign w:val="center"/>
          </w:tcPr>
          <w:p w14:paraId="4D002CA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项目评审全程服务</w:t>
            </w:r>
          </w:p>
        </w:tc>
        <w:tc>
          <w:tcPr>
            <w:tcW w:w="1290" w:type="dxa"/>
            <w:noWrap w:val="0"/>
            <w:vAlign w:val="top"/>
          </w:tcPr>
          <w:p w14:paraId="691F6C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1D95DF8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横幅及现场布置、文件袋5份（包含笔记本及黑色水笔）、桌牌若干、充足的矿泉水、提供PPT、计时器及无纸化评分设备供现场答辩使用；奖状10本（规格：29*21cm ），木质奖牌牌匾10个（规格：30*40cm），奖金牌3个（KT板55*80cm）</w:t>
            </w:r>
          </w:p>
        </w:tc>
        <w:tc>
          <w:tcPr>
            <w:tcW w:w="3084" w:type="dxa"/>
            <w:vMerge w:val="restart"/>
            <w:noWrap w:val="0"/>
            <w:vAlign w:val="center"/>
          </w:tcPr>
          <w:p w14:paraId="08707EC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378BED8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0A4DA4F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0D009C9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0557D13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401F8C1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F9CD63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771D7BE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7594B87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A3C35C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03D472C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5583BF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5326969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797A4F3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0535843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4E8D2A5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0AE0EAE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1D27965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68380993">
            <w:pPr>
              <w:pStyle w:val="4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报价：</w:t>
            </w:r>
          </w:p>
          <w:p w14:paraId="387FEE6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人民币__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__仟__佰__元整</w:t>
            </w:r>
          </w:p>
          <w:p w14:paraId="4F306ED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4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5A2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777" w:type="dxa"/>
            <w:noWrap w:val="0"/>
            <w:vAlign w:val="center"/>
          </w:tcPr>
          <w:p w14:paraId="5B86FC5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725" w:type="dxa"/>
            <w:noWrap w:val="0"/>
            <w:vAlign w:val="center"/>
          </w:tcPr>
          <w:p w14:paraId="47158CA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现场答辩主持人和工作人员配置</w:t>
            </w:r>
          </w:p>
        </w:tc>
        <w:tc>
          <w:tcPr>
            <w:tcW w:w="2220" w:type="dxa"/>
            <w:noWrap w:val="0"/>
            <w:vAlign w:val="center"/>
          </w:tcPr>
          <w:p w14:paraId="6339804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评审及答辩期间合理配备工作人员</w:t>
            </w:r>
          </w:p>
        </w:tc>
        <w:tc>
          <w:tcPr>
            <w:tcW w:w="1290" w:type="dxa"/>
            <w:noWrap w:val="0"/>
            <w:vAlign w:val="top"/>
          </w:tcPr>
          <w:p w14:paraId="744E8A1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1EE090D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需配备1名主持人，记分、计时、颁奖、现场答辩彩排、答辩和评委查看材料、引导员等5名工作人员</w:t>
            </w:r>
          </w:p>
        </w:tc>
        <w:tc>
          <w:tcPr>
            <w:tcW w:w="3084" w:type="dxa"/>
            <w:vMerge w:val="continue"/>
            <w:noWrap w:val="0"/>
            <w:vAlign w:val="top"/>
          </w:tcPr>
          <w:p w14:paraId="44E000D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D322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77" w:type="dxa"/>
            <w:noWrap w:val="0"/>
            <w:vAlign w:val="center"/>
          </w:tcPr>
          <w:p w14:paraId="76E0D70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725" w:type="dxa"/>
            <w:noWrap w:val="0"/>
            <w:vAlign w:val="center"/>
          </w:tcPr>
          <w:p w14:paraId="0AF7A13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场地</w:t>
            </w:r>
          </w:p>
        </w:tc>
        <w:tc>
          <w:tcPr>
            <w:tcW w:w="2220" w:type="dxa"/>
            <w:noWrap w:val="0"/>
            <w:vAlign w:val="center"/>
          </w:tcPr>
          <w:p w14:paraId="43510F42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答辩场地、彩排场地及评委评审座谈会会议室</w:t>
            </w:r>
          </w:p>
        </w:tc>
        <w:tc>
          <w:tcPr>
            <w:tcW w:w="1290" w:type="dxa"/>
            <w:noWrap w:val="0"/>
            <w:vAlign w:val="top"/>
          </w:tcPr>
          <w:p w14:paraId="0557274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54E3219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由区人社局免费提供</w:t>
            </w:r>
          </w:p>
        </w:tc>
        <w:tc>
          <w:tcPr>
            <w:tcW w:w="3084" w:type="dxa"/>
            <w:vMerge w:val="continue"/>
            <w:noWrap w:val="0"/>
            <w:vAlign w:val="center"/>
          </w:tcPr>
          <w:p w14:paraId="1C2F0D4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B018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77" w:type="dxa"/>
            <w:noWrap w:val="0"/>
            <w:vAlign w:val="center"/>
          </w:tcPr>
          <w:p w14:paraId="4D4A5BC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725" w:type="dxa"/>
            <w:noWrap w:val="0"/>
            <w:vAlign w:val="center"/>
          </w:tcPr>
          <w:p w14:paraId="3A4760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邀请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上海杨浦区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创业指导专家进行答辩后辅导</w:t>
            </w:r>
          </w:p>
        </w:tc>
        <w:tc>
          <w:tcPr>
            <w:tcW w:w="2220" w:type="dxa"/>
            <w:noWrap w:val="0"/>
            <w:vAlign w:val="center"/>
          </w:tcPr>
          <w:p w14:paraId="1B16458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对创业者开展创业指导服务（半天）</w:t>
            </w:r>
          </w:p>
        </w:tc>
        <w:tc>
          <w:tcPr>
            <w:tcW w:w="1290" w:type="dxa"/>
            <w:noWrap w:val="0"/>
            <w:vAlign w:val="center"/>
          </w:tcPr>
          <w:p w14:paraId="3997182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0574F5C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  <w:tab w:val="left" w:pos="80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需提供具体专家相关创业指导介绍及创业导师级别资质证明材料。1.根据闽财行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2017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18号文件规定： 讲课费（税后）执行以下标准：中级技术职称及以下专业人员每学时最高不超过400元，按4个学时计算。2.来往交通费及住宿费，按规定支付。</w:t>
            </w:r>
          </w:p>
        </w:tc>
        <w:tc>
          <w:tcPr>
            <w:tcW w:w="3084" w:type="dxa"/>
            <w:vMerge w:val="continue"/>
            <w:noWrap w:val="0"/>
            <w:vAlign w:val="top"/>
          </w:tcPr>
          <w:p w14:paraId="41C0A78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0D2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 w14:paraId="02318A9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4CC95FB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现场答辩评委</w:t>
            </w:r>
          </w:p>
        </w:tc>
        <w:tc>
          <w:tcPr>
            <w:tcW w:w="2220" w:type="dxa"/>
            <w:noWrap w:val="0"/>
            <w:vAlign w:val="top"/>
          </w:tcPr>
          <w:p w14:paraId="62A5200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88"/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1.邀请上海杨浦区和泉州导师各一名任本次现场答辩评委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ab/>
            </w:r>
          </w:p>
        </w:tc>
        <w:tc>
          <w:tcPr>
            <w:tcW w:w="1290" w:type="dxa"/>
            <w:noWrap w:val="0"/>
            <w:vAlign w:val="top"/>
          </w:tcPr>
          <w:p w14:paraId="40C14E4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2D75B19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需提供具体专家相关创业指导介绍及创业导师级别资质证明材料。</w:t>
            </w:r>
          </w:p>
        </w:tc>
        <w:tc>
          <w:tcPr>
            <w:tcW w:w="3084" w:type="dxa"/>
            <w:vMerge w:val="continue"/>
            <w:noWrap w:val="0"/>
            <w:vAlign w:val="top"/>
          </w:tcPr>
          <w:p w14:paraId="32EB298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463DF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62C1895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5DC0B1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220" w:type="dxa"/>
            <w:noWrap w:val="0"/>
            <w:vAlign w:val="top"/>
          </w:tcPr>
          <w:p w14:paraId="2C0BA19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2.从三明市创业导师库里抽取3名参加本次现场答辩评委（沙县区导师不参与抽签）</w:t>
            </w:r>
          </w:p>
        </w:tc>
        <w:tc>
          <w:tcPr>
            <w:tcW w:w="1290" w:type="dxa"/>
            <w:noWrap w:val="0"/>
            <w:vAlign w:val="top"/>
          </w:tcPr>
          <w:p w14:paraId="40F50F9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1D6CCC9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需安排工作人员进行评委抽签、电话联系等相关工作。全程由人社局进行监督。</w:t>
            </w:r>
          </w:p>
        </w:tc>
        <w:tc>
          <w:tcPr>
            <w:tcW w:w="3084" w:type="dxa"/>
            <w:vMerge w:val="continue"/>
            <w:noWrap w:val="0"/>
            <w:vAlign w:val="top"/>
          </w:tcPr>
          <w:p w14:paraId="328ABD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6845E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Merge w:val="restart"/>
            <w:noWrap w:val="0"/>
            <w:vAlign w:val="center"/>
          </w:tcPr>
          <w:p w14:paraId="48A9D5F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725" w:type="dxa"/>
            <w:vMerge w:val="restart"/>
            <w:noWrap w:val="0"/>
            <w:vAlign w:val="center"/>
          </w:tcPr>
          <w:p w14:paraId="10B6E3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评委的交通保障、伙食保障及工作人员、乡镇领队人员伙食安排</w:t>
            </w:r>
          </w:p>
          <w:p w14:paraId="64977F1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455322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配备车辆</w:t>
            </w:r>
          </w:p>
        </w:tc>
        <w:tc>
          <w:tcPr>
            <w:tcW w:w="1290" w:type="dxa"/>
            <w:noWrap w:val="0"/>
            <w:vAlign w:val="center"/>
          </w:tcPr>
          <w:p w14:paraId="1C2F6FE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5311" w:type="dxa"/>
            <w:noWrap w:val="0"/>
            <w:vAlign w:val="center"/>
          </w:tcPr>
          <w:p w14:paraId="7BFB644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用以保障评委入沙后的接送及酒店至比赛现场的出行需求。</w:t>
            </w:r>
          </w:p>
        </w:tc>
        <w:tc>
          <w:tcPr>
            <w:tcW w:w="3084" w:type="dxa"/>
            <w:vMerge w:val="continue"/>
            <w:noWrap w:val="0"/>
            <w:vAlign w:val="center"/>
          </w:tcPr>
          <w:p w14:paraId="17AE9AC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EB8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19A20A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2F328E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</w:pPr>
          </w:p>
        </w:tc>
        <w:tc>
          <w:tcPr>
            <w:tcW w:w="2220" w:type="dxa"/>
            <w:noWrap w:val="0"/>
            <w:vAlign w:val="center"/>
          </w:tcPr>
          <w:p w14:paraId="373BD19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评委住宿一晚（答辩前一天晚上）</w:t>
            </w:r>
          </w:p>
        </w:tc>
        <w:tc>
          <w:tcPr>
            <w:tcW w:w="1290" w:type="dxa"/>
            <w:noWrap w:val="0"/>
            <w:vAlign w:val="center"/>
          </w:tcPr>
          <w:p w14:paraId="79976B4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一人一间</w:t>
            </w:r>
          </w:p>
        </w:tc>
        <w:tc>
          <w:tcPr>
            <w:tcW w:w="5311" w:type="dxa"/>
            <w:noWrap w:val="0"/>
            <w:vAlign w:val="center"/>
          </w:tcPr>
          <w:p w14:paraId="3253C2E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原则上安排沙县区广容、君华、华盛精品、维也纳、温德姆等环境较好的酒店。</w:t>
            </w:r>
          </w:p>
        </w:tc>
        <w:tc>
          <w:tcPr>
            <w:tcW w:w="3084" w:type="dxa"/>
            <w:vMerge w:val="continue"/>
            <w:noWrap w:val="0"/>
            <w:vAlign w:val="center"/>
          </w:tcPr>
          <w:p w14:paraId="302D547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CFE6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7" w:type="dxa"/>
            <w:vMerge w:val="continue"/>
            <w:noWrap w:val="0"/>
            <w:vAlign w:val="center"/>
          </w:tcPr>
          <w:p w14:paraId="2C9DCA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9C0AD3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D27C2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工作餐</w:t>
            </w:r>
          </w:p>
        </w:tc>
        <w:tc>
          <w:tcPr>
            <w:tcW w:w="1290" w:type="dxa"/>
            <w:noWrap w:val="0"/>
            <w:vAlign w:val="center"/>
          </w:tcPr>
          <w:p w14:paraId="5AE0DA1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用餐标准，120元/人/天</w:t>
            </w:r>
          </w:p>
        </w:tc>
        <w:tc>
          <w:tcPr>
            <w:tcW w:w="5311" w:type="dxa"/>
            <w:noWrap w:val="0"/>
            <w:vAlign w:val="center"/>
          </w:tcPr>
          <w:p w14:paraId="1B0964A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比赛前一天评委晚餐及现场答辩当天早晨、午餐（2桌，每桌12人）</w:t>
            </w:r>
          </w:p>
        </w:tc>
        <w:tc>
          <w:tcPr>
            <w:tcW w:w="3084" w:type="dxa"/>
            <w:vMerge w:val="continue"/>
            <w:noWrap w:val="0"/>
            <w:vAlign w:val="center"/>
          </w:tcPr>
          <w:p w14:paraId="3BD88D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tabs>
                <w:tab w:val="left" w:pos="6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3AD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777" w:type="dxa"/>
            <w:noWrap w:val="0"/>
            <w:vAlign w:val="center"/>
          </w:tcPr>
          <w:p w14:paraId="353CC74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725" w:type="dxa"/>
            <w:noWrap w:val="0"/>
            <w:vAlign w:val="center"/>
          </w:tcPr>
          <w:p w14:paraId="7AFF4EB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评委评审费</w:t>
            </w:r>
          </w:p>
        </w:tc>
        <w:tc>
          <w:tcPr>
            <w:tcW w:w="2220" w:type="dxa"/>
            <w:noWrap w:val="0"/>
            <w:vAlign w:val="center"/>
          </w:tcPr>
          <w:p w14:paraId="1331AB6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邀请5个评委</w:t>
            </w:r>
          </w:p>
        </w:tc>
        <w:tc>
          <w:tcPr>
            <w:tcW w:w="1290" w:type="dxa"/>
            <w:noWrap w:val="0"/>
            <w:vAlign w:val="center"/>
          </w:tcPr>
          <w:p w14:paraId="100F6C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700元/人/天（共计1.天）此为固定报价</w:t>
            </w:r>
          </w:p>
        </w:tc>
        <w:tc>
          <w:tcPr>
            <w:tcW w:w="5311" w:type="dxa"/>
            <w:noWrap w:val="0"/>
            <w:vAlign w:val="center"/>
          </w:tcPr>
          <w:p w14:paraId="1EF7D3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shd w:val="clear" w:color="auto" w:fill="FFFFFF"/>
                <w:vertAlign w:val="baseline"/>
                <w:lang w:val="en-US" w:eastAsia="zh-CN" w:bidi="ar-SA"/>
              </w:rPr>
              <w:t>合计3500元</w:t>
            </w:r>
          </w:p>
        </w:tc>
        <w:tc>
          <w:tcPr>
            <w:tcW w:w="3084" w:type="dxa"/>
            <w:vMerge w:val="continue"/>
            <w:noWrap w:val="0"/>
            <w:vAlign w:val="center"/>
          </w:tcPr>
          <w:p w14:paraId="44817A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28"/>
                <w:szCs w:val="28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</w:tbl>
    <w:p w14:paraId="7D563A5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服务日期：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1.计划202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年8月初，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由采购方确定举办时间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（含评委材料评审、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评委及项目顺序抽签、参赛人员熟悉场地、项目现场答辩等相关事宜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</w:rPr>
        <w:t>。</w:t>
      </w:r>
    </w:p>
    <w:p w14:paraId="02E1178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说明：1.以上费用含人工费、税费及不可预见的支出等一切费用，未尽事宜，由双方协商。</w:t>
      </w:r>
    </w:p>
    <w:p w14:paraId="680A58E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tabs>
          <w:tab w:val="left" w:pos="2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right="0" w:rightChars="0" w:firstLine="1200" w:firstLineChars="5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2.所有报价材料页面需加盖公章。</w:t>
      </w:r>
    </w:p>
    <w:p w14:paraId="56EE19F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right="0" w:rightChars="0" w:firstLine="1200" w:firstLineChars="5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3.本次报价以总价最低价中标。</w:t>
      </w:r>
    </w:p>
    <w:p w14:paraId="7AF32E5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exact"/>
        <w:ind w:firstLine="1200" w:firstLineChars="5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4.材料报送时间：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202</w:t>
      </w:r>
      <w:r>
        <w:rPr>
          <w:rStyle w:val="7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年</w:t>
      </w:r>
      <w:r>
        <w:rPr>
          <w:rStyle w:val="7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8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月</w:t>
      </w:r>
      <w:r>
        <w:rPr>
          <w:rStyle w:val="7"/>
          <w:rFonts w:hint="eastAsia" w:ascii="宋体" w:hAnsi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1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日10:00时以前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送到三明市</w:t>
      </w:r>
      <w:r>
        <w:rPr>
          <w:rStyle w:val="7"/>
          <w:rFonts w:hint="eastAsia" w:ascii="宋体" w:hAnsi="宋体" w:eastAsia="宋体" w:cs="宋体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沙县区人事人才公共服务中心办公室（地址：三明市沙县区长泰南路公园一号3号楼2楼行政服务中心人社分中心。）</w:t>
      </w:r>
    </w:p>
    <w:p w14:paraId="6643CD99">
      <w:bookmarkStart w:id="0" w:name="_GoBack"/>
      <w:bookmarkEnd w:id="0"/>
    </w:p>
    <w:sectPr>
      <w:pgSz w:w="16838" w:h="11906" w:orient="landscape"/>
      <w:pgMar w:top="1361" w:right="1800" w:bottom="1134" w:left="180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0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2025-07-28T03:02:39Z</dcterms:created>
  <dc:creator>Administrator</dc:creator>
  <cp:lastModifiedBy>WPS_1653498947</cp:lastModifiedBy>
  <dcterms:modified xsi:type="dcterms:W3CDTF">2025-07-28T03:03:10Z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eyJoZGlkIjoiYjMzOTEwMTgxYWI4NmEzNmRkN2RiOWJlMDMwMDQwNDQiLCJ1c2VySWQiOiIxMzc4MzEyNTk4In0=</vt:lpwstr>
  </property>
  <property fmtid="{D5CDD505-2E9C-101B-9397-08002B2CF9AE}" pid="4" name="ICV">
    <vt:lpwstr>54DAFEA46F164AC2A7670A9A63C1349C_12</vt:lpwstr>
  </property>
</Properties>
</file>