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100" w:type="dxa"/>
        <w:jc w:val="center"/>
        <w:tblLayout w:type="autofit"/>
        <w:tblCellMar>
          <w:top w:w="0" w:type="dxa"/>
          <w:left w:w="108" w:type="dxa"/>
          <w:bottom w:w="0" w:type="dxa"/>
          <w:right w:w="108" w:type="dxa"/>
        </w:tblCellMar>
      </w:tblPr>
      <w:tblGrid>
        <w:gridCol w:w="8293"/>
        <w:gridCol w:w="807"/>
      </w:tblGrid>
      <w:tr>
        <w:tblPrEx>
          <w:tblCellMar>
            <w:top w:w="0" w:type="dxa"/>
            <w:left w:w="108" w:type="dxa"/>
            <w:bottom w:w="0" w:type="dxa"/>
            <w:right w:w="108" w:type="dxa"/>
          </w:tblCellMar>
        </w:tblPrEx>
        <w:trPr>
          <w:trHeight w:val="679" w:hRule="atLeast"/>
          <w:jc w:val="center"/>
        </w:trPr>
        <w:tc>
          <w:tcPr>
            <w:tcW w:w="9100" w:type="dxa"/>
            <w:gridSpan w:val="2"/>
            <w:tcBorders>
              <w:top w:val="nil"/>
              <w:left w:val="nil"/>
              <w:bottom w:val="single" w:color="auto" w:sz="4" w:space="0"/>
              <w:right w:val="nil"/>
            </w:tcBorders>
            <w:shd w:val="clear" w:color="auto" w:fill="auto"/>
            <w:vAlign w:val="center"/>
          </w:tcPr>
          <w:p>
            <w:pPr>
              <w:widowControl/>
              <w:jc w:val="center"/>
              <w:rPr>
                <w:rFonts w:hint="eastAsia" w:ascii="仿宋_GB2312" w:hAnsi="仿宋_GB2312" w:eastAsia="仿宋_GB2312" w:cs="仿宋_GB2312"/>
                <w:b/>
                <w:bCs/>
                <w:kern w:val="0"/>
                <w:sz w:val="24"/>
                <w:szCs w:val="24"/>
              </w:rPr>
            </w:pPr>
            <w:r>
              <w:rPr>
                <w:rFonts w:hint="eastAsia" w:ascii="楷体_GB2312" w:hAnsi="楷体_GB2312" w:eastAsia="楷体_GB2312" w:cs="楷体_GB2312"/>
                <w:b/>
                <w:bCs/>
                <w:kern w:val="0"/>
                <w:sz w:val="36"/>
                <w:szCs w:val="36"/>
              </w:rPr>
              <w:t>生产地下矿山检查表</w:t>
            </w:r>
          </w:p>
        </w:tc>
      </w:tr>
      <w:tr>
        <w:tblPrEx>
          <w:tblCellMar>
            <w:top w:w="0" w:type="dxa"/>
            <w:left w:w="108" w:type="dxa"/>
            <w:bottom w:w="0" w:type="dxa"/>
            <w:right w:w="108" w:type="dxa"/>
          </w:tblCellMar>
        </w:tblPrEx>
        <w:trPr>
          <w:trHeight w:val="1370" w:hRule="atLeast"/>
          <w:jc w:val="center"/>
        </w:trPr>
        <w:tc>
          <w:tcPr>
            <w:tcW w:w="82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_GB2312" w:hAnsi="楷体_GB2312" w:eastAsia="楷体_GB2312" w:cs="楷体_GB2312"/>
                <w:b/>
                <w:bCs/>
                <w:kern w:val="0"/>
                <w:sz w:val="28"/>
                <w:szCs w:val="28"/>
              </w:rPr>
            </w:pPr>
            <w:r>
              <w:rPr>
                <w:rFonts w:hint="eastAsia" w:ascii="楷体_GB2312" w:hAnsi="楷体_GB2312" w:eastAsia="楷体_GB2312" w:cs="楷体_GB2312"/>
                <w:b/>
                <w:bCs/>
                <w:kern w:val="0"/>
                <w:sz w:val="36"/>
                <w:szCs w:val="36"/>
              </w:rPr>
              <w:t>检查内容</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_GB2312" w:hAnsi="楷体_GB2312" w:eastAsia="楷体_GB2312" w:cs="楷体_GB2312"/>
                <w:b/>
                <w:bCs/>
                <w:kern w:val="0"/>
                <w:sz w:val="28"/>
                <w:szCs w:val="28"/>
              </w:rPr>
            </w:pPr>
            <w:r>
              <w:rPr>
                <w:rFonts w:hint="eastAsia" w:ascii="楷体_GB2312" w:hAnsi="楷体_GB2312" w:eastAsia="楷体_GB2312" w:cs="楷体_GB2312"/>
                <w:b/>
                <w:bCs/>
                <w:kern w:val="0"/>
                <w:sz w:val="28"/>
                <w:szCs w:val="28"/>
              </w:rPr>
              <w:t>检查结果</w:t>
            </w:r>
          </w:p>
        </w:tc>
      </w:tr>
      <w:tr>
        <w:tblPrEx>
          <w:tblCellMar>
            <w:top w:w="0" w:type="dxa"/>
            <w:left w:w="108" w:type="dxa"/>
            <w:bottom w:w="0" w:type="dxa"/>
            <w:right w:w="108" w:type="dxa"/>
          </w:tblCellMar>
        </w:tblPrEx>
        <w:trPr>
          <w:trHeight w:val="690" w:hRule="atLeast"/>
          <w:jc w:val="center"/>
        </w:trPr>
        <w:tc>
          <w:tcPr>
            <w:tcW w:w="829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楷体_GB2312" w:hAnsi="楷体_GB2312" w:eastAsia="楷体_GB2312" w:cs="楷体_GB2312"/>
                <w:b/>
                <w:bCs/>
                <w:kern w:val="0"/>
                <w:sz w:val="28"/>
                <w:szCs w:val="28"/>
              </w:rPr>
            </w:pPr>
            <w:r>
              <w:rPr>
                <w:rFonts w:hint="eastAsia" w:ascii="楷体_GB2312" w:hAnsi="楷体_GB2312" w:eastAsia="楷体_GB2312" w:cs="楷体_GB2312"/>
                <w:b/>
                <w:bCs/>
                <w:kern w:val="0"/>
                <w:sz w:val="28"/>
                <w:szCs w:val="28"/>
              </w:rPr>
              <w:t>（一）防范地下矿山采空区坍塌和冒顶片帮事故措施落实情况。</w:t>
            </w:r>
          </w:p>
        </w:tc>
        <w:tc>
          <w:tcPr>
            <w:tcW w:w="807" w:type="dxa"/>
            <w:tcBorders>
              <w:top w:val="nil"/>
              <w:left w:val="nil"/>
              <w:bottom w:val="single" w:color="auto" w:sz="4" w:space="0"/>
              <w:right w:val="single" w:color="auto" w:sz="4" w:space="0"/>
            </w:tcBorders>
            <w:shd w:val="clear" w:color="auto" w:fill="auto"/>
            <w:vAlign w:val="center"/>
          </w:tcPr>
          <w:p>
            <w:pPr>
              <w:widowControl/>
              <w:jc w:val="left"/>
              <w:rPr>
                <w:rFonts w:hint="eastAsia"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　</w:t>
            </w:r>
          </w:p>
        </w:tc>
      </w:tr>
      <w:tr>
        <w:tblPrEx>
          <w:tblCellMar>
            <w:top w:w="0" w:type="dxa"/>
            <w:left w:w="108" w:type="dxa"/>
            <w:bottom w:w="0" w:type="dxa"/>
            <w:right w:w="108" w:type="dxa"/>
          </w:tblCellMar>
        </w:tblPrEx>
        <w:trPr>
          <w:trHeight w:val="690" w:hRule="atLeast"/>
          <w:jc w:val="center"/>
        </w:trPr>
        <w:tc>
          <w:tcPr>
            <w:tcW w:w="8293"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1.对矿区范围内采空区位置、体积、积水、形成时间、地质条件等情况是否清楚，是否绘制采空区现状图，采空区相关资料是否齐全。</w:t>
            </w:r>
          </w:p>
        </w:tc>
        <w:tc>
          <w:tcPr>
            <w:tcW w:w="8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690" w:hRule="atLeast"/>
          <w:jc w:val="center"/>
        </w:trPr>
        <w:tc>
          <w:tcPr>
            <w:tcW w:w="8293"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*2.是否落实顶板分级管理制度，回采、掘进作业前进行“敲帮问顶”处理顶板和两帮的浮石；巷道或者采场顶板是否按照设计要求采取支护措施。</w:t>
            </w:r>
          </w:p>
        </w:tc>
        <w:tc>
          <w:tcPr>
            <w:tcW w:w="8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350" w:hRule="atLeast"/>
          <w:jc w:val="center"/>
        </w:trPr>
        <w:tc>
          <w:tcPr>
            <w:tcW w:w="8293"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*3.是否按照设计要求对生产形成的采空区进行处理。</w:t>
            </w:r>
          </w:p>
        </w:tc>
        <w:tc>
          <w:tcPr>
            <w:tcW w:w="8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350" w:hRule="atLeast"/>
          <w:jc w:val="center"/>
        </w:trPr>
        <w:tc>
          <w:tcPr>
            <w:tcW w:w="8293"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*4.相邻矿山开采错动线重叠的，是否按照设计要求采取相应措施。</w:t>
            </w:r>
          </w:p>
        </w:tc>
        <w:tc>
          <w:tcPr>
            <w:tcW w:w="8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690" w:hRule="atLeast"/>
          <w:jc w:val="center"/>
        </w:trPr>
        <w:tc>
          <w:tcPr>
            <w:tcW w:w="8293"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*5.开采错动线以内存在居民村庄或存在重要设备设施的，是否按照设计要求采取相应措施。</w:t>
            </w:r>
          </w:p>
        </w:tc>
        <w:tc>
          <w:tcPr>
            <w:tcW w:w="8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350" w:hRule="atLeast"/>
          <w:jc w:val="center"/>
        </w:trPr>
        <w:tc>
          <w:tcPr>
            <w:tcW w:w="8293"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*6.是否擅自开采各种保安矿柱或保安矿柱形式及参数劣于设计值。</w:t>
            </w:r>
          </w:p>
        </w:tc>
        <w:tc>
          <w:tcPr>
            <w:tcW w:w="8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690" w:hRule="atLeast"/>
          <w:jc w:val="center"/>
        </w:trPr>
        <w:tc>
          <w:tcPr>
            <w:tcW w:w="8293"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*7.工程地质复杂、严重地压条件或开采深度超过800米的，是否建立地压监测系统，并严格执行采空区监测预报制度和定期巡查制度。</w:t>
            </w:r>
          </w:p>
        </w:tc>
        <w:tc>
          <w:tcPr>
            <w:tcW w:w="8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690" w:hRule="atLeast"/>
          <w:jc w:val="center"/>
        </w:trPr>
        <w:tc>
          <w:tcPr>
            <w:tcW w:w="8293"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8.新建地下矿山未选用充填采矿法的，是否经过设计单位或专家论证并出具论证材料。</w:t>
            </w:r>
          </w:p>
        </w:tc>
        <w:tc>
          <w:tcPr>
            <w:tcW w:w="8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690" w:hRule="atLeast"/>
          <w:jc w:val="center"/>
        </w:trPr>
        <w:tc>
          <w:tcPr>
            <w:tcW w:w="829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bCs/>
                <w:kern w:val="0"/>
                <w:sz w:val="24"/>
                <w:szCs w:val="24"/>
              </w:rPr>
            </w:pPr>
            <w:r>
              <w:rPr>
                <w:rFonts w:hint="eastAsia" w:ascii="楷体_GB2312" w:hAnsi="楷体_GB2312" w:eastAsia="楷体_GB2312" w:cs="楷体_GB2312"/>
                <w:b/>
                <w:bCs/>
                <w:kern w:val="0"/>
                <w:sz w:val="28"/>
                <w:szCs w:val="28"/>
              </w:rPr>
              <w:t>（二）防范地下矿山火灾事故措施落实情况。</w:t>
            </w:r>
          </w:p>
        </w:tc>
        <w:tc>
          <w:tcPr>
            <w:tcW w:w="8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1030" w:hRule="atLeast"/>
          <w:jc w:val="center"/>
        </w:trPr>
        <w:tc>
          <w:tcPr>
            <w:tcW w:w="8293"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1.是否严格执行动火作业审批制度，井下切割、焊接等动火作业是否制定安全措施，并经矿长签字批准后实施; 是否由具备资质条件的电焊（气割）工入井动火作业。</w:t>
            </w:r>
          </w:p>
        </w:tc>
        <w:tc>
          <w:tcPr>
            <w:tcW w:w="8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350" w:hRule="atLeast"/>
          <w:jc w:val="center"/>
        </w:trPr>
        <w:tc>
          <w:tcPr>
            <w:tcW w:w="8293"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*2.有自然发火危险的，是否按照国家标准、行业标准或设计采取防火措施。</w:t>
            </w:r>
          </w:p>
        </w:tc>
        <w:tc>
          <w:tcPr>
            <w:tcW w:w="8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690" w:hRule="atLeast"/>
          <w:jc w:val="center"/>
        </w:trPr>
        <w:tc>
          <w:tcPr>
            <w:tcW w:w="8293"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3.井下是否存在吸烟，违规使用电器，违规使用电炉、灯泡等进行防潮、烘烤、做饭和取暖等行为。</w:t>
            </w:r>
          </w:p>
        </w:tc>
        <w:tc>
          <w:tcPr>
            <w:tcW w:w="8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350" w:hRule="atLeast"/>
          <w:jc w:val="center"/>
        </w:trPr>
        <w:tc>
          <w:tcPr>
            <w:tcW w:w="8293"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4.井下油品是否单独存放在安全地点并严密封盖。</w:t>
            </w:r>
          </w:p>
        </w:tc>
        <w:tc>
          <w:tcPr>
            <w:tcW w:w="8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350" w:hRule="atLeast"/>
          <w:jc w:val="center"/>
        </w:trPr>
        <w:tc>
          <w:tcPr>
            <w:tcW w:w="8293"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5.井下消防设施是否完善，是否按照有关规定设置地面和井下消防设施。</w:t>
            </w:r>
          </w:p>
        </w:tc>
        <w:tc>
          <w:tcPr>
            <w:tcW w:w="8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350" w:hRule="atLeast"/>
          <w:jc w:val="center"/>
        </w:trPr>
        <w:tc>
          <w:tcPr>
            <w:tcW w:w="8293"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6.是否制定火灾事故现场处置方案，并定期进行演练。</w:t>
            </w:r>
          </w:p>
        </w:tc>
        <w:tc>
          <w:tcPr>
            <w:tcW w:w="8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350" w:hRule="atLeast"/>
          <w:jc w:val="center"/>
        </w:trPr>
        <w:tc>
          <w:tcPr>
            <w:tcW w:w="829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*7.是否使用非阻燃风筒、输送带、电缆、玻璃钢等材料。</w:t>
            </w:r>
          </w:p>
        </w:tc>
        <w:tc>
          <w:tcPr>
            <w:tcW w:w="8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690" w:hRule="atLeast"/>
          <w:jc w:val="center"/>
        </w:trPr>
        <w:tc>
          <w:tcPr>
            <w:tcW w:w="829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bCs/>
                <w:kern w:val="0"/>
                <w:sz w:val="24"/>
                <w:szCs w:val="24"/>
              </w:rPr>
            </w:pPr>
            <w:r>
              <w:rPr>
                <w:rFonts w:hint="eastAsia" w:ascii="楷体_GB2312" w:hAnsi="楷体_GB2312" w:eastAsia="楷体_GB2312" w:cs="楷体_GB2312"/>
                <w:b/>
                <w:bCs/>
                <w:kern w:val="0"/>
                <w:sz w:val="28"/>
                <w:szCs w:val="28"/>
              </w:rPr>
              <w:t>（三）防范地下矿山透水事故措施落实情况。</w:t>
            </w:r>
          </w:p>
        </w:tc>
        <w:tc>
          <w:tcPr>
            <w:tcW w:w="8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1030" w:hRule="atLeast"/>
          <w:jc w:val="center"/>
        </w:trPr>
        <w:tc>
          <w:tcPr>
            <w:tcW w:w="82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1.是否摸清矿区范围内的其他矿山、废弃矿井、老采空区，含水层、岩溶带等详细情况，掌握矿井水与地下水、地表水和大气降水的水力关系，并填绘矿区水文地质图。</w:t>
            </w:r>
          </w:p>
        </w:tc>
        <w:tc>
          <w:tcPr>
            <w:tcW w:w="80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350" w:hRule="atLeast"/>
          <w:jc w:val="center"/>
        </w:trPr>
        <w:tc>
          <w:tcPr>
            <w:tcW w:w="8293"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*2.是否按照设计和规程要求建立排水系统，并确保排水系统完好可靠。</w:t>
            </w:r>
          </w:p>
        </w:tc>
        <w:tc>
          <w:tcPr>
            <w:tcW w:w="8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690" w:hRule="atLeast"/>
          <w:jc w:val="center"/>
        </w:trPr>
        <w:tc>
          <w:tcPr>
            <w:tcW w:w="82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*3.相邻矿山的井巷是否相互贯通；是否存在开采隔水矿柱等各类保安矿柱等违规行为。</w:t>
            </w:r>
          </w:p>
        </w:tc>
        <w:tc>
          <w:tcPr>
            <w:tcW w:w="8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350" w:hRule="atLeast"/>
          <w:jc w:val="center"/>
        </w:trPr>
        <w:tc>
          <w:tcPr>
            <w:tcW w:w="82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*4.露天转地下开采，地表与井下形成贯通，是否按照设计要求采取相应措施。</w:t>
            </w:r>
          </w:p>
        </w:tc>
        <w:tc>
          <w:tcPr>
            <w:tcW w:w="80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350" w:hRule="atLeast"/>
          <w:jc w:val="center"/>
        </w:trPr>
        <w:tc>
          <w:tcPr>
            <w:tcW w:w="8293"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*5.地表水系穿过矿区的，是否按照设计要求采取防治水措施。</w:t>
            </w:r>
          </w:p>
        </w:tc>
        <w:tc>
          <w:tcPr>
            <w:tcW w:w="8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350" w:hRule="atLeast"/>
          <w:jc w:val="center"/>
        </w:trPr>
        <w:tc>
          <w:tcPr>
            <w:tcW w:w="8293"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*6.井口标高在当地历史最高洪水位1米以下的，是否采取相应防护措施。</w:t>
            </w:r>
          </w:p>
        </w:tc>
        <w:tc>
          <w:tcPr>
            <w:tcW w:w="8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1030" w:hRule="atLeast"/>
          <w:jc w:val="center"/>
        </w:trPr>
        <w:tc>
          <w:tcPr>
            <w:tcW w:w="8293"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r>
              <w:rPr>
                <w:rFonts w:hint="eastAsia" w:ascii="仿宋_GB2312" w:hAnsi="仿宋_GB2312" w:eastAsia="仿宋_GB2312" w:cs="仿宋_GB2312"/>
                <w:kern w:val="0"/>
                <w:sz w:val="24"/>
                <w:szCs w:val="24"/>
              </w:rPr>
              <w:t>是否严格落实探放水制度，严格按照</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预测预报、有疑必探、先探后掘、先治后采</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的水害防治原则，落实</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防、堵、疏、排、截</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综合治理措施，发现透水征兆立即停产撤人。</w:t>
            </w:r>
          </w:p>
        </w:tc>
        <w:tc>
          <w:tcPr>
            <w:tcW w:w="8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1370" w:hRule="atLeast"/>
          <w:jc w:val="center"/>
        </w:trPr>
        <w:tc>
          <w:tcPr>
            <w:tcW w:w="8293"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r>
              <w:rPr>
                <w:rFonts w:hint="eastAsia" w:ascii="仿宋_GB2312" w:hAnsi="仿宋_GB2312" w:eastAsia="仿宋_GB2312" w:cs="仿宋_GB2312"/>
                <w:kern w:val="0"/>
                <w:sz w:val="24"/>
                <w:szCs w:val="24"/>
              </w:rPr>
              <w:t>水文地质类型为中等及复杂的，是否严格落实“三专两探一撤”措施（配备防治水专业技术人员、建立专门的探放水队伍、配齐专用的探放水设备，采用物探、钻探等方法进行探放水，在遇到重大险情时必须立即停产撤人）；水文地质类型复杂的，关键巷道防水门设置是否符合设计要求。</w:t>
            </w:r>
          </w:p>
        </w:tc>
        <w:tc>
          <w:tcPr>
            <w:tcW w:w="8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743" w:hRule="atLeast"/>
          <w:jc w:val="center"/>
        </w:trPr>
        <w:tc>
          <w:tcPr>
            <w:tcW w:w="8293"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color w:val="FF0000"/>
                <w:kern w:val="0"/>
                <w:sz w:val="24"/>
                <w:szCs w:val="24"/>
                <w:highlight w:val="none"/>
                <w:lang w:val="en-US" w:eastAsia="zh-CN" w:bidi="ar-SA"/>
              </w:rPr>
              <w:t>9.本轮持续强降雨后可能造成地面积水、矿井及周地表水系和有关水利工程，可能存在渗漏井下造成水害安全隐患等情况。</w:t>
            </w:r>
          </w:p>
        </w:tc>
        <w:tc>
          <w:tcPr>
            <w:tcW w:w="8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350" w:hRule="atLeast"/>
          <w:jc w:val="center"/>
        </w:trPr>
        <w:tc>
          <w:tcPr>
            <w:tcW w:w="8293"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10</w:t>
            </w:r>
            <w:r>
              <w:rPr>
                <w:rFonts w:hint="eastAsia" w:ascii="仿宋_GB2312" w:hAnsi="仿宋_GB2312" w:eastAsia="仿宋_GB2312" w:cs="仿宋_GB2312"/>
                <w:kern w:val="0"/>
                <w:sz w:val="24"/>
                <w:szCs w:val="24"/>
              </w:rPr>
              <w:t>.是否制定透水事故应急救援预案，配备必要的应急设备，并定期进行演练。</w:t>
            </w:r>
          </w:p>
        </w:tc>
        <w:tc>
          <w:tcPr>
            <w:tcW w:w="8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690" w:hRule="atLeast"/>
          <w:jc w:val="center"/>
        </w:trPr>
        <w:tc>
          <w:tcPr>
            <w:tcW w:w="829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bCs/>
                <w:kern w:val="0"/>
                <w:sz w:val="24"/>
                <w:szCs w:val="24"/>
              </w:rPr>
            </w:pPr>
            <w:r>
              <w:rPr>
                <w:rFonts w:hint="eastAsia" w:ascii="楷体_GB2312" w:hAnsi="楷体_GB2312" w:eastAsia="楷体_GB2312" w:cs="楷体_GB2312"/>
                <w:b/>
                <w:bCs/>
                <w:kern w:val="0"/>
                <w:sz w:val="28"/>
                <w:szCs w:val="28"/>
              </w:rPr>
              <w:t>（四）防范地下矿山中毒窒息事故措施落实情况。</w:t>
            </w:r>
          </w:p>
        </w:tc>
        <w:tc>
          <w:tcPr>
            <w:tcW w:w="8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690" w:hRule="atLeast"/>
          <w:jc w:val="center"/>
        </w:trPr>
        <w:tc>
          <w:tcPr>
            <w:tcW w:w="8293"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1.安全出口是否符合国家标准、行业标准和设计要求；是否在井下主要通道明确标示避灾路线。</w:t>
            </w:r>
          </w:p>
        </w:tc>
        <w:tc>
          <w:tcPr>
            <w:tcW w:w="8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350" w:hRule="atLeast"/>
          <w:jc w:val="center"/>
        </w:trPr>
        <w:tc>
          <w:tcPr>
            <w:tcW w:w="8293"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2.是否建立通风管理机构或配备专职通风技术人员和测风、测尘人员。</w:t>
            </w:r>
          </w:p>
        </w:tc>
        <w:tc>
          <w:tcPr>
            <w:tcW w:w="8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690" w:hRule="atLeast"/>
          <w:jc w:val="center"/>
        </w:trPr>
        <w:tc>
          <w:tcPr>
            <w:tcW w:w="8293"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3.是否为从事井下作业的每个班组配备便携式气体检测报警仪；是否为每名入井人员配备自救器，并确保随身携带。</w:t>
            </w:r>
          </w:p>
        </w:tc>
        <w:tc>
          <w:tcPr>
            <w:tcW w:w="8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1030" w:hRule="atLeast"/>
          <w:jc w:val="center"/>
        </w:trPr>
        <w:tc>
          <w:tcPr>
            <w:tcW w:w="8293"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4.</w:t>
            </w:r>
            <w:r>
              <w:rPr>
                <w:rFonts w:hint="eastAsia" w:ascii="仿宋_GB2312" w:hAnsi="仿宋_GB2312" w:eastAsia="仿宋_GB2312" w:cs="仿宋_GB2312"/>
                <w:kern w:val="0"/>
                <w:sz w:val="24"/>
                <w:szCs w:val="24"/>
              </w:rPr>
              <w:t>是否按照设计要求建立机械通风系统，安装主要通风机，并设置风门、风桥等通风构筑物；是否及时封闭废弃井筒和巷道并设置明显的警示标志；风速、风量、风质是否符合国家和行业标准的要求。</w:t>
            </w:r>
          </w:p>
        </w:tc>
        <w:tc>
          <w:tcPr>
            <w:tcW w:w="8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690" w:hRule="atLeast"/>
          <w:jc w:val="center"/>
        </w:trPr>
        <w:tc>
          <w:tcPr>
            <w:tcW w:w="8293"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5.主要通风机是否安装开停传感器和风压传感器，在回风巷是否设置风速传感器。</w:t>
            </w:r>
          </w:p>
        </w:tc>
        <w:tc>
          <w:tcPr>
            <w:tcW w:w="8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690" w:hRule="atLeast"/>
          <w:jc w:val="center"/>
        </w:trPr>
        <w:tc>
          <w:tcPr>
            <w:tcW w:w="8293"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6.矿井机械通风系统是否能实现反风，是否每年至少进行一次反风试验，并保留试验记录。</w:t>
            </w:r>
          </w:p>
        </w:tc>
        <w:tc>
          <w:tcPr>
            <w:tcW w:w="8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690" w:hRule="atLeast"/>
          <w:jc w:val="center"/>
        </w:trPr>
        <w:tc>
          <w:tcPr>
            <w:tcW w:w="8293"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7.独头采掘工作面和通风不良的采场是否安装局部矿用通风机，是否存在无风、微风、循环风冒险作业现象。</w:t>
            </w:r>
          </w:p>
        </w:tc>
        <w:tc>
          <w:tcPr>
            <w:tcW w:w="8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690" w:hRule="atLeast"/>
          <w:jc w:val="center"/>
        </w:trPr>
        <w:tc>
          <w:tcPr>
            <w:tcW w:w="8293"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8.是否定期对入井人员进行通风安全管理和防中毒窒息事故专题培训、开展防中毒窒息事故应急演练。</w:t>
            </w:r>
          </w:p>
        </w:tc>
        <w:tc>
          <w:tcPr>
            <w:tcW w:w="8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690" w:hRule="atLeast"/>
          <w:jc w:val="center"/>
        </w:trPr>
        <w:tc>
          <w:tcPr>
            <w:tcW w:w="82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bCs/>
                <w:kern w:val="0"/>
                <w:sz w:val="24"/>
                <w:szCs w:val="24"/>
              </w:rPr>
            </w:pPr>
            <w:r>
              <w:rPr>
                <w:rFonts w:hint="eastAsia" w:ascii="楷体_GB2312" w:hAnsi="楷体_GB2312" w:eastAsia="楷体_GB2312" w:cs="楷体_GB2312"/>
                <w:b/>
                <w:bCs/>
                <w:kern w:val="0"/>
                <w:sz w:val="28"/>
                <w:szCs w:val="28"/>
              </w:rPr>
              <w:t>（五）防范地下矿山坠罐跑车事故措施落实情况。</w:t>
            </w:r>
          </w:p>
        </w:tc>
        <w:tc>
          <w:tcPr>
            <w:tcW w:w="80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350" w:hRule="atLeast"/>
          <w:jc w:val="center"/>
        </w:trPr>
        <w:tc>
          <w:tcPr>
            <w:tcW w:w="8293"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rPr>
              <w:t>.所有一级负荷是否采用双回路或双电源供电</w:t>
            </w:r>
            <w:r>
              <w:rPr>
                <w:rFonts w:hint="eastAsia" w:ascii="仿宋_GB2312" w:hAnsi="仿宋_GB2312" w:eastAsia="仿宋_GB2312" w:cs="仿宋_GB2312"/>
                <w:kern w:val="0"/>
                <w:sz w:val="24"/>
                <w:szCs w:val="24"/>
              </w:rPr>
              <w:t>。</w:t>
            </w:r>
          </w:p>
        </w:tc>
        <w:tc>
          <w:tcPr>
            <w:tcW w:w="8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690" w:hRule="atLeast"/>
          <w:jc w:val="center"/>
        </w:trPr>
        <w:tc>
          <w:tcPr>
            <w:tcW w:w="8293"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提升运输设备是否取得矿用产品安全标志；是否违规使用带式制动器的提升绞车作为主提升设备。</w:t>
            </w:r>
          </w:p>
        </w:tc>
        <w:tc>
          <w:tcPr>
            <w:tcW w:w="8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350" w:hRule="atLeast"/>
          <w:jc w:val="center"/>
        </w:trPr>
        <w:tc>
          <w:tcPr>
            <w:tcW w:w="8293"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是否存在超员、超载、超速提升人员行为。</w:t>
            </w:r>
          </w:p>
        </w:tc>
        <w:tc>
          <w:tcPr>
            <w:tcW w:w="8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690" w:hRule="atLeast"/>
          <w:jc w:val="center"/>
        </w:trPr>
        <w:tc>
          <w:tcPr>
            <w:tcW w:w="8293"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罐笼、安全门、摇台（托台）、阻车器等是否与提升机信号实现连锁，提升信号是否与提升机控制闭锁。</w:t>
            </w:r>
          </w:p>
        </w:tc>
        <w:tc>
          <w:tcPr>
            <w:tcW w:w="8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1030" w:hRule="atLeast"/>
          <w:jc w:val="center"/>
        </w:trPr>
        <w:tc>
          <w:tcPr>
            <w:tcW w:w="82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提升矿车的斜井是否设置常闭式防跑车装置；斜井上部和中间车场是否设阻车器或挡车栏，斜井下部车场是否设躲避硐室，倾角大于</w:t>
            </w:r>
            <w:r>
              <w:rPr>
                <w:rFonts w:hint="eastAsia" w:ascii="仿宋_GB2312" w:hAnsi="仿宋_GB2312" w:eastAsia="仿宋_GB2312" w:cs="仿宋_GB2312"/>
                <w:kern w:val="0"/>
                <w:sz w:val="24"/>
                <w:szCs w:val="24"/>
              </w:rPr>
              <w:t>10°</w:t>
            </w:r>
            <w:r>
              <w:rPr>
                <w:rFonts w:hint="eastAsia" w:ascii="仿宋_GB2312" w:hAnsi="仿宋_GB2312" w:eastAsia="仿宋_GB2312" w:cs="仿宋_GB2312"/>
                <w:kern w:val="0"/>
                <w:sz w:val="24"/>
                <w:szCs w:val="24"/>
              </w:rPr>
              <w:t>的斜井是否设置轨道防滑装置。</w:t>
            </w:r>
          </w:p>
        </w:tc>
        <w:tc>
          <w:tcPr>
            <w:tcW w:w="8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690" w:hRule="atLeast"/>
          <w:jc w:val="center"/>
        </w:trPr>
        <w:tc>
          <w:tcPr>
            <w:tcW w:w="82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斜井人车是否装设可靠的断绳保险器，每节车厢的断绳保险器是否相互连结，各节车厢之间除连接装置外是否还附挂保险链。</w:t>
            </w:r>
          </w:p>
        </w:tc>
        <w:tc>
          <w:tcPr>
            <w:tcW w:w="80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690" w:hRule="atLeast"/>
          <w:jc w:val="center"/>
        </w:trPr>
        <w:tc>
          <w:tcPr>
            <w:tcW w:w="8293"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r>
              <w:rPr>
                <w:rFonts w:hint="eastAsia" w:ascii="仿宋_GB2312" w:hAnsi="仿宋_GB2312" w:eastAsia="仿宋_GB2312" w:cs="仿宋_GB2312"/>
                <w:kern w:val="0"/>
                <w:sz w:val="24"/>
                <w:szCs w:val="24"/>
              </w:rPr>
              <w:t>斜坡道运输是否采用湿式制动的无轨胶轮车替换干式制动的或者改装的车辆运输人员、炸药、油料。</w:t>
            </w:r>
          </w:p>
        </w:tc>
        <w:tc>
          <w:tcPr>
            <w:tcW w:w="8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1030" w:hRule="atLeast"/>
          <w:jc w:val="center"/>
        </w:trPr>
        <w:tc>
          <w:tcPr>
            <w:tcW w:w="8293"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8.</w:t>
            </w:r>
            <w:r>
              <w:rPr>
                <w:rFonts w:hint="eastAsia" w:ascii="仿宋_GB2312" w:hAnsi="仿宋_GB2312" w:eastAsia="仿宋_GB2312" w:cs="仿宋_GB2312"/>
                <w:kern w:val="0"/>
                <w:sz w:val="24"/>
                <w:szCs w:val="24"/>
              </w:rPr>
              <w:t>提升机、提升绞车、罐笼、防坠器、斜井人车、斜井跑车防护装置、提升钢丝绳等主要提升装置，是否由具有安全生产检测检验资质的机构定期进行检测检验。</w:t>
            </w:r>
          </w:p>
        </w:tc>
        <w:tc>
          <w:tcPr>
            <w:tcW w:w="8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1030" w:hRule="atLeast"/>
          <w:jc w:val="center"/>
        </w:trPr>
        <w:tc>
          <w:tcPr>
            <w:tcW w:w="8293"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9.是否将乘载人数30人及以上的提升罐笼每半年一次的钢丝绳检验报告（平衡用钢丝绳和摩擦式提升机的提升用钢丝绳除外）和每年一次的提升系统检测报告报送属地应急管理部门。</w:t>
            </w:r>
          </w:p>
        </w:tc>
        <w:tc>
          <w:tcPr>
            <w:tcW w:w="8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350" w:hRule="atLeast"/>
          <w:jc w:val="center"/>
        </w:trPr>
        <w:tc>
          <w:tcPr>
            <w:tcW w:w="829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10.是否严格按照要求加强提升运输设备维护保养，建立健全设备档案管理。</w:t>
            </w:r>
          </w:p>
        </w:tc>
        <w:tc>
          <w:tcPr>
            <w:tcW w:w="8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1030" w:hRule="atLeast"/>
          <w:jc w:val="center"/>
        </w:trPr>
        <w:tc>
          <w:tcPr>
            <w:tcW w:w="829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*11.新建提升深度超过300米且单次提升超过9人的竖井提升系统，是否使用单绳缠绕式提升机。新建、改建、扩建金属非金属地下矿山斜井是否使用插爪式人车。</w:t>
            </w:r>
          </w:p>
        </w:tc>
        <w:tc>
          <w:tcPr>
            <w:tcW w:w="8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690" w:hRule="atLeast"/>
          <w:jc w:val="center"/>
        </w:trPr>
        <w:tc>
          <w:tcPr>
            <w:tcW w:w="829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bCs/>
                <w:kern w:val="0"/>
                <w:sz w:val="24"/>
                <w:szCs w:val="24"/>
              </w:rPr>
            </w:pPr>
            <w:r>
              <w:rPr>
                <w:rFonts w:hint="eastAsia" w:ascii="楷体_GB2312" w:hAnsi="楷体_GB2312" w:eastAsia="楷体_GB2312" w:cs="楷体_GB2312"/>
                <w:b/>
                <w:bCs/>
                <w:kern w:val="0"/>
                <w:sz w:val="28"/>
                <w:szCs w:val="28"/>
              </w:rPr>
              <w:t>（六）安全教育培训制度措施落实情况</w:t>
            </w:r>
          </w:p>
        </w:tc>
        <w:tc>
          <w:tcPr>
            <w:tcW w:w="8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FF0000"/>
                <w:kern w:val="0"/>
                <w:sz w:val="24"/>
                <w:szCs w:val="24"/>
              </w:rPr>
            </w:pPr>
            <w:r>
              <w:rPr>
                <w:rFonts w:hint="eastAsia" w:ascii="仿宋_GB2312" w:hAnsi="仿宋_GB2312" w:eastAsia="仿宋_GB2312" w:cs="仿宋_GB2312"/>
                <w:color w:val="FF0000"/>
                <w:kern w:val="0"/>
                <w:sz w:val="24"/>
                <w:szCs w:val="24"/>
              </w:rPr>
              <w:t>　</w:t>
            </w:r>
          </w:p>
        </w:tc>
      </w:tr>
      <w:tr>
        <w:tblPrEx>
          <w:tblCellMar>
            <w:top w:w="0" w:type="dxa"/>
            <w:left w:w="108" w:type="dxa"/>
            <w:bottom w:w="0" w:type="dxa"/>
            <w:right w:w="108" w:type="dxa"/>
          </w:tblCellMar>
        </w:tblPrEx>
        <w:trPr>
          <w:trHeight w:val="350" w:hRule="atLeast"/>
          <w:jc w:val="center"/>
        </w:trPr>
        <w:tc>
          <w:tcPr>
            <w:tcW w:w="8293"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rPr>
              <w:t>主要负责人、安全管理人员、特种作业人员是否经培训合格，持证上岗。</w:t>
            </w:r>
          </w:p>
        </w:tc>
        <w:tc>
          <w:tcPr>
            <w:tcW w:w="8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FF0000"/>
                <w:kern w:val="0"/>
                <w:sz w:val="24"/>
                <w:szCs w:val="24"/>
              </w:rPr>
            </w:pPr>
            <w:r>
              <w:rPr>
                <w:rFonts w:hint="eastAsia" w:ascii="仿宋_GB2312" w:hAnsi="仿宋_GB2312" w:eastAsia="仿宋_GB2312" w:cs="仿宋_GB2312"/>
                <w:color w:val="FF0000"/>
                <w:kern w:val="0"/>
                <w:sz w:val="24"/>
                <w:szCs w:val="24"/>
              </w:rPr>
              <w:t>　</w:t>
            </w:r>
          </w:p>
        </w:tc>
      </w:tr>
      <w:tr>
        <w:tblPrEx>
          <w:tblCellMar>
            <w:top w:w="0" w:type="dxa"/>
            <w:left w:w="108" w:type="dxa"/>
            <w:bottom w:w="0" w:type="dxa"/>
            <w:right w:w="108" w:type="dxa"/>
          </w:tblCellMar>
        </w:tblPrEx>
        <w:trPr>
          <w:trHeight w:val="690" w:hRule="atLeast"/>
          <w:jc w:val="center"/>
        </w:trPr>
        <w:tc>
          <w:tcPr>
            <w:tcW w:w="8293"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r>
              <w:rPr>
                <w:rFonts w:hint="eastAsia" w:ascii="仿宋_GB2312" w:hAnsi="仿宋_GB2312" w:eastAsia="仿宋_GB2312" w:cs="仿宋_GB2312"/>
                <w:kern w:val="0"/>
                <w:sz w:val="24"/>
                <w:szCs w:val="24"/>
              </w:rPr>
              <w:t>新入矿工人是否经三级教育培训，熟悉作业风险和应急处置措施；每年复工前是否对全体员工集中培训，并经考试合格方许上岗。</w:t>
            </w:r>
          </w:p>
        </w:tc>
        <w:tc>
          <w:tcPr>
            <w:tcW w:w="8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FF0000"/>
                <w:kern w:val="0"/>
                <w:sz w:val="24"/>
                <w:szCs w:val="24"/>
              </w:rPr>
            </w:pPr>
            <w:r>
              <w:rPr>
                <w:rFonts w:hint="eastAsia" w:ascii="仿宋_GB2312" w:hAnsi="仿宋_GB2312" w:eastAsia="仿宋_GB2312" w:cs="仿宋_GB2312"/>
                <w:color w:val="FF0000"/>
                <w:kern w:val="0"/>
                <w:sz w:val="24"/>
                <w:szCs w:val="24"/>
              </w:rPr>
              <w:t>　</w:t>
            </w:r>
          </w:p>
        </w:tc>
      </w:tr>
      <w:tr>
        <w:tblPrEx>
          <w:tblCellMar>
            <w:top w:w="0" w:type="dxa"/>
            <w:left w:w="108" w:type="dxa"/>
            <w:bottom w:w="0" w:type="dxa"/>
            <w:right w:w="108" w:type="dxa"/>
          </w:tblCellMar>
        </w:tblPrEx>
        <w:trPr>
          <w:trHeight w:val="690" w:hRule="atLeast"/>
          <w:jc w:val="center"/>
        </w:trPr>
        <w:tc>
          <w:tcPr>
            <w:tcW w:w="8293"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r>
              <w:rPr>
                <w:rFonts w:hint="eastAsia" w:ascii="仿宋_GB2312" w:hAnsi="仿宋_GB2312" w:eastAsia="仿宋_GB2312" w:cs="仿宋_GB2312"/>
                <w:kern w:val="0"/>
                <w:sz w:val="24"/>
                <w:szCs w:val="24"/>
              </w:rPr>
              <w:t>是否加强日常教育、培训，每月开展不少于一次安全教育，确保所有人员知道作业风险点和管控措施。</w:t>
            </w:r>
          </w:p>
        </w:tc>
        <w:tc>
          <w:tcPr>
            <w:tcW w:w="8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FF0000"/>
                <w:kern w:val="0"/>
                <w:sz w:val="24"/>
                <w:szCs w:val="24"/>
              </w:rPr>
            </w:pPr>
            <w:r>
              <w:rPr>
                <w:rFonts w:hint="eastAsia" w:ascii="仿宋_GB2312" w:hAnsi="仿宋_GB2312" w:eastAsia="仿宋_GB2312" w:cs="仿宋_GB2312"/>
                <w:color w:val="FF0000"/>
                <w:kern w:val="0"/>
                <w:sz w:val="24"/>
                <w:szCs w:val="24"/>
              </w:rPr>
              <w:t>　</w:t>
            </w:r>
          </w:p>
        </w:tc>
      </w:tr>
      <w:tr>
        <w:tblPrEx>
          <w:tblCellMar>
            <w:top w:w="0" w:type="dxa"/>
            <w:left w:w="108" w:type="dxa"/>
            <w:bottom w:w="0" w:type="dxa"/>
            <w:right w:w="108" w:type="dxa"/>
          </w:tblCellMar>
        </w:tblPrEx>
        <w:trPr>
          <w:trHeight w:val="690" w:hRule="atLeast"/>
          <w:jc w:val="center"/>
        </w:trPr>
        <w:tc>
          <w:tcPr>
            <w:tcW w:w="8293"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r>
              <w:rPr>
                <w:rFonts w:hint="eastAsia" w:ascii="仿宋_GB2312" w:hAnsi="仿宋_GB2312" w:eastAsia="仿宋_GB2312" w:cs="仿宋_GB2312"/>
                <w:kern w:val="0"/>
                <w:sz w:val="24"/>
                <w:szCs w:val="24"/>
              </w:rPr>
              <w:t>是否在作业规程编制中对每个作业点可能发生的事故制定具体的防范措施，组织工人学习掌握。</w:t>
            </w:r>
          </w:p>
        </w:tc>
        <w:tc>
          <w:tcPr>
            <w:tcW w:w="8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FF0000"/>
                <w:kern w:val="0"/>
                <w:sz w:val="24"/>
                <w:szCs w:val="24"/>
              </w:rPr>
            </w:pPr>
            <w:r>
              <w:rPr>
                <w:rFonts w:hint="eastAsia" w:ascii="仿宋_GB2312" w:hAnsi="仿宋_GB2312" w:eastAsia="仿宋_GB2312" w:cs="仿宋_GB2312"/>
                <w:color w:val="FF0000"/>
                <w:kern w:val="0"/>
                <w:sz w:val="24"/>
                <w:szCs w:val="24"/>
              </w:rPr>
              <w:t>　</w:t>
            </w:r>
          </w:p>
        </w:tc>
      </w:tr>
      <w:tr>
        <w:tblPrEx>
          <w:tblCellMar>
            <w:top w:w="0" w:type="dxa"/>
            <w:left w:w="108" w:type="dxa"/>
            <w:bottom w:w="0" w:type="dxa"/>
            <w:right w:w="108" w:type="dxa"/>
          </w:tblCellMar>
        </w:tblPrEx>
        <w:trPr>
          <w:trHeight w:val="350" w:hRule="atLeast"/>
          <w:jc w:val="center"/>
        </w:trPr>
        <w:tc>
          <w:tcPr>
            <w:tcW w:w="8293"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（七）其他</w:t>
            </w:r>
          </w:p>
        </w:tc>
        <w:tc>
          <w:tcPr>
            <w:tcW w:w="8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FF0000"/>
                <w:kern w:val="0"/>
                <w:sz w:val="24"/>
                <w:szCs w:val="24"/>
              </w:rPr>
            </w:pPr>
          </w:p>
        </w:tc>
      </w:tr>
      <w:tr>
        <w:tblPrEx>
          <w:tblCellMar>
            <w:top w:w="0" w:type="dxa"/>
            <w:left w:w="108" w:type="dxa"/>
            <w:bottom w:w="0" w:type="dxa"/>
            <w:right w:w="108" w:type="dxa"/>
          </w:tblCellMar>
        </w:tblPrEx>
        <w:trPr>
          <w:trHeight w:val="350" w:hRule="atLeast"/>
          <w:jc w:val="center"/>
        </w:trPr>
        <w:tc>
          <w:tcPr>
            <w:tcW w:w="8293"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color w:val="FF0000"/>
                <w:kern w:val="0"/>
                <w:sz w:val="24"/>
                <w:szCs w:val="24"/>
                <w:highlight w:val="none"/>
                <w:lang w:val="en-US" w:eastAsia="zh-CN" w:bidi="ar-SA"/>
              </w:rPr>
            </w:pPr>
            <w:r>
              <w:rPr>
                <w:rFonts w:hint="eastAsia" w:ascii="仿宋_GB2312" w:hAnsi="仿宋_GB2312" w:eastAsia="仿宋_GB2312" w:cs="仿宋_GB2312"/>
                <w:color w:val="FF0000"/>
                <w:kern w:val="0"/>
                <w:sz w:val="24"/>
                <w:szCs w:val="24"/>
                <w:highlight w:val="none"/>
                <w:lang w:val="en-US" w:eastAsia="zh-CN"/>
              </w:rPr>
              <w:t>1.是否存在货车超载现象。</w:t>
            </w:r>
          </w:p>
        </w:tc>
        <w:tc>
          <w:tcPr>
            <w:tcW w:w="8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FF0000"/>
                <w:kern w:val="0"/>
                <w:sz w:val="24"/>
                <w:szCs w:val="24"/>
              </w:rPr>
            </w:pPr>
          </w:p>
        </w:tc>
      </w:tr>
      <w:tr>
        <w:tblPrEx>
          <w:tblCellMar>
            <w:top w:w="0" w:type="dxa"/>
            <w:left w:w="108" w:type="dxa"/>
            <w:bottom w:w="0" w:type="dxa"/>
            <w:right w:w="108" w:type="dxa"/>
          </w:tblCellMar>
        </w:tblPrEx>
        <w:trPr>
          <w:trHeight w:val="1030" w:hRule="atLeast"/>
          <w:jc w:val="center"/>
        </w:trPr>
        <w:tc>
          <w:tcPr>
            <w:tcW w:w="8293"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color w:val="FF0000"/>
                <w:kern w:val="0"/>
                <w:sz w:val="24"/>
                <w:szCs w:val="24"/>
                <w:highlight w:val="none"/>
                <w:lang w:val="en-US" w:eastAsia="zh-CN" w:bidi="ar-SA"/>
              </w:rPr>
            </w:pPr>
            <w:r>
              <w:rPr>
                <w:rFonts w:hint="eastAsia" w:ascii="仿宋_GB2312" w:hAnsi="仿宋_GB2312" w:eastAsia="仿宋_GB2312" w:cs="仿宋_GB2312"/>
                <w:color w:val="FF0000"/>
                <w:kern w:val="0"/>
                <w:sz w:val="24"/>
                <w:szCs w:val="24"/>
                <w:highlight w:val="none"/>
                <w:lang w:val="en-US" w:eastAsia="zh-CN" w:bidi="ar-SA"/>
              </w:rPr>
              <w:t>2.矿山的地面安全出口、工棚宿舍、办公场所及有人员值守的地表构筑物等，是否可能受到洪水威胁或者由于上游汇水造成滑坡、塌方、泥石流等灾害威胁等情况。</w:t>
            </w:r>
          </w:p>
        </w:tc>
        <w:tc>
          <w:tcPr>
            <w:tcW w:w="8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FF0000"/>
                <w:kern w:val="0"/>
                <w:sz w:val="24"/>
                <w:szCs w:val="24"/>
              </w:rPr>
            </w:pPr>
          </w:p>
        </w:tc>
      </w:tr>
      <w:tr>
        <w:tblPrEx>
          <w:tblCellMar>
            <w:top w:w="0" w:type="dxa"/>
            <w:left w:w="108" w:type="dxa"/>
            <w:bottom w:w="0" w:type="dxa"/>
            <w:right w:w="108" w:type="dxa"/>
          </w:tblCellMar>
        </w:tblPrEx>
        <w:trPr>
          <w:trHeight w:val="350" w:hRule="atLeast"/>
          <w:jc w:val="center"/>
        </w:trPr>
        <w:tc>
          <w:tcPr>
            <w:tcW w:w="8293"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color w:val="FF0000"/>
                <w:kern w:val="0"/>
                <w:sz w:val="24"/>
                <w:szCs w:val="24"/>
                <w:highlight w:val="none"/>
                <w:lang w:val="en-US" w:eastAsia="zh-CN" w:bidi="ar-SA"/>
              </w:rPr>
            </w:pPr>
            <w:r>
              <w:rPr>
                <w:rFonts w:hint="eastAsia" w:ascii="仿宋_GB2312" w:hAnsi="仿宋_GB2312" w:eastAsia="仿宋_GB2312" w:cs="仿宋_GB2312"/>
                <w:color w:val="FF0000"/>
                <w:kern w:val="0"/>
                <w:sz w:val="24"/>
                <w:szCs w:val="24"/>
                <w:highlight w:val="none"/>
                <w:lang w:val="en-US" w:eastAsia="zh-CN" w:bidi="ar-SA"/>
              </w:rPr>
              <w:t>3.矿山地面排洪设施是否可靠、完善等情况。</w:t>
            </w:r>
          </w:p>
        </w:tc>
        <w:tc>
          <w:tcPr>
            <w:tcW w:w="8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FF0000"/>
                <w:kern w:val="0"/>
                <w:sz w:val="24"/>
                <w:szCs w:val="24"/>
              </w:rPr>
            </w:pPr>
          </w:p>
        </w:tc>
      </w:tr>
      <w:tr>
        <w:tblPrEx>
          <w:tblCellMar>
            <w:top w:w="0" w:type="dxa"/>
            <w:left w:w="108" w:type="dxa"/>
            <w:bottom w:w="0" w:type="dxa"/>
            <w:right w:w="108" w:type="dxa"/>
          </w:tblCellMar>
        </w:tblPrEx>
        <w:trPr>
          <w:trHeight w:val="690" w:hRule="atLeast"/>
          <w:jc w:val="center"/>
        </w:trPr>
        <w:tc>
          <w:tcPr>
            <w:tcW w:w="8293" w:type="dxa"/>
            <w:tcBorders>
              <w:top w:val="nil"/>
              <w:left w:val="single" w:color="auto" w:sz="4" w:space="0"/>
              <w:bottom w:val="single" w:color="auto" w:sz="4" w:space="0"/>
              <w:right w:val="single" w:color="auto" w:sz="4" w:space="0"/>
            </w:tcBorders>
            <w:shd w:val="clear" w:color="auto" w:fill="auto"/>
            <w:vAlign w:val="center"/>
          </w:tcPr>
          <w:p>
            <w:pPr>
              <w:widowControl/>
              <w:rPr>
                <w:rFonts w:hint="default" w:ascii="仿宋_GB2312" w:hAnsi="仿宋_GB2312" w:eastAsia="仿宋_GB2312" w:cs="仿宋_GB2312"/>
                <w:color w:val="FF0000"/>
                <w:kern w:val="0"/>
                <w:sz w:val="24"/>
                <w:szCs w:val="24"/>
                <w:highlight w:val="none"/>
                <w:lang w:val="en-US" w:eastAsia="zh-CN" w:bidi="ar-SA"/>
              </w:rPr>
            </w:pPr>
            <w:bookmarkStart w:id="0" w:name="_GoBack"/>
            <w:bookmarkEnd w:id="0"/>
            <w:r>
              <w:rPr>
                <w:rFonts w:hint="eastAsia" w:ascii="仿宋_GB2312" w:hAnsi="仿宋_GB2312" w:eastAsia="仿宋_GB2312" w:cs="仿宋_GB2312"/>
                <w:color w:val="FF0000"/>
                <w:kern w:val="0"/>
                <w:sz w:val="24"/>
                <w:szCs w:val="24"/>
                <w:highlight w:val="none"/>
                <w:lang w:val="en-US" w:eastAsia="zh-CN" w:bidi="ar-SA"/>
              </w:rPr>
              <w:t>5.排土场边坡是否稳定</w:t>
            </w:r>
          </w:p>
        </w:tc>
        <w:tc>
          <w:tcPr>
            <w:tcW w:w="8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FF0000"/>
                <w:kern w:val="0"/>
                <w:sz w:val="24"/>
                <w:szCs w:val="24"/>
              </w:rPr>
            </w:pPr>
          </w:p>
        </w:tc>
      </w:tr>
      <w:tr>
        <w:tblPrEx>
          <w:tblCellMar>
            <w:top w:w="0" w:type="dxa"/>
            <w:left w:w="108" w:type="dxa"/>
            <w:bottom w:w="0" w:type="dxa"/>
            <w:right w:w="108" w:type="dxa"/>
          </w:tblCellMar>
        </w:tblPrEx>
        <w:trPr>
          <w:trHeight w:val="701" w:hRule="atLeast"/>
          <w:jc w:val="center"/>
        </w:trPr>
        <w:tc>
          <w:tcPr>
            <w:tcW w:w="829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注：*部分为重大生产安全事故隐患</w:t>
            </w:r>
          </w:p>
        </w:tc>
        <w:tc>
          <w:tcPr>
            <w:tcW w:w="80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bl>
    <w:p/>
    <w:tbl>
      <w:tblPr>
        <w:tblStyle w:val="4"/>
        <w:tblW w:w="9660" w:type="dxa"/>
        <w:jc w:val="center"/>
        <w:tblLayout w:type="autofit"/>
        <w:tblCellMar>
          <w:top w:w="0" w:type="dxa"/>
          <w:left w:w="108" w:type="dxa"/>
          <w:bottom w:w="0" w:type="dxa"/>
          <w:right w:w="108" w:type="dxa"/>
        </w:tblCellMar>
      </w:tblPr>
      <w:tblGrid>
        <w:gridCol w:w="8537"/>
        <w:gridCol w:w="901"/>
        <w:gridCol w:w="222"/>
      </w:tblGrid>
      <w:tr>
        <w:tblPrEx>
          <w:tblCellMar>
            <w:top w:w="0" w:type="dxa"/>
            <w:left w:w="108" w:type="dxa"/>
            <w:bottom w:w="0" w:type="dxa"/>
            <w:right w:w="108" w:type="dxa"/>
          </w:tblCellMar>
        </w:tblPrEx>
        <w:trPr>
          <w:gridAfter w:val="1"/>
          <w:wAfter w:w="222" w:type="dxa"/>
          <w:trHeight w:val="312" w:hRule="atLeast"/>
          <w:jc w:val="center"/>
        </w:trPr>
        <w:tc>
          <w:tcPr>
            <w:tcW w:w="8537" w:type="dxa"/>
            <w:tcBorders>
              <w:top w:val="single" w:color="auto" w:sz="4" w:space="0"/>
              <w:left w:val="single" w:color="auto" w:sz="4" w:space="0"/>
              <w:bottom w:val="nil"/>
              <w:right w:val="nil"/>
            </w:tcBorders>
            <w:shd w:val="clear" w:color="auto" w:fill="auto"/>
            <w:vAlign w:val="center"/>
          </w:tcPr>
          <w:p>
            <w:pPr>
              <w:widowControl/>
              <w:jc w:val="left"/>
              <w:rPr>
                <w:rFonts w:ascii="黑体" w:hAnsi="黑体" w:eastAsia="黑体" w:cs="宋体"/>
                <w:b/>
                <w:bCs/>
                <w:kern w:val="0"/>
                <w:sz w:val="24"/>
                <w:szCs w:val="24"/>
              </w:rPr>
            </w:pPr>
            <w:r>
              <w:rPr>
                <w:rFonts w:hint="eastAsia" w:ascii="黑体" w:hAnsi="黑体" w:eastAsia="黑体" w:cs="宋体"/>
                <w:b/>
                <w:bCs/>
                <w:kern w:val="0"/>
                <w:sz w:val="24"/>
                <w:szCs w:val="24"/>
              </w:rPr>
              <w:t>检查问题和意见：</w:t>
            </w:r>
          </w:p>
        </w:tc>
        <w:tc>
          <w:tcPr>
            <w:tcW w:w="901"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r>
        <w:tblPrEx>
          <w:tblCellMar>
            <w:top w:w="0" w:type="dxa"/>
            <w:left w:w="108" w:type="dxa"/>
            <w:bottom w:w="0" w:type="dxa"/>
            <w:right w:w="108" w:type="dxa"/>
          </w:tblCellMar>
        </w:tblPrEx>
        <w:trPr>
          <w:gridAfter w:val="1"/>
          <w:wAfter w:w="222" w:type="dxa"/>
          <w:trHeight w:val="312" w:hRule="atLeast"/>
          <w:jc w:val="center"/>
        </w:trPr>
        <w:tc>
          <w:tcPr>
            <w:tcW w:w="8537" w:type="dxa"/>
            <w:tcBorders>
              <w:top w:val="nil"/>
              <w:left w:val="single" w:color="auto" w:sz="4" w:space="0"/>
              <w:bottom w:val="nil"/>
              <w:right w:val="nil"/>
            </w:tcBorders>
            <w:shd w:val="clear" w:color="auto" w:fill="auto"/>
            <w:vAlign w:val="center"/>
          </w:tcPr>
          <w:p>
            <w:pPr>
              <w:widowControl/>
              <w:jc w:val="left"/>
              <w:rPr>
                <w:rFonts w:ascii="黑体" w:hAnsi="黑体" w:eastAsia="黑体" w:cs="宋体"/>
                <w:b/>
                <w:bCs/>
                <w:kern w:val="0"/>
                <w:sz w:val="24"/>
                <w:szCs w:val="24"/>
              </w:rPr>
            </w:pPr>
            <w:r>
              <w:rPr>
                <w:rFonts w:hint="eastAsia" w:ascii="黑体" w:hAnsi="黑体" w:eastAsia="黑体" w:cs="宋体"/>
                <w:b/>
                <w:bCs/>
                <w:kern w:val="0"/>
                <w:sz w:val="24"/>
                <w:szCs w:val="24"/>
              </w:rPr>
              <w:t>　</w:t>
            </w:r>
          </w:p>
        </w:tc>
        <w:tc>
          <w:tcPr>
            <w:tcW w:w="901" w:type="dxa"/>
            <w:tcBorders>
              <w:top w:val="nil"/>
              <w:left w:val="nil"/>
              <w:bottom w:val="nil"/>
              <w:right w:val="single" w:color="auto" w:sz="4" w:space="0"/>
            </w:tcBorders>
            <w:shd w:val="clear" w:color="auto" w:fill="auto"/>
            <w:vAlign w:val="center"/>
          </w:tcPr>
          <w:p>
            <w:pPr>
              <w:widowControl/>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r>
        <w:tblPrEx>
          <w:tblCellMar>
            <w:top w:w="0" w:type="dxa"/>
            <w:left w:w="108" w:type="dxa"/>
            <w:bottom w:w="0" w:type="dxa"/>
            <w:right w:w="108" w:type="dxa"/>
          </w:tblCellMar>
        </w:tblPrEx>
        <w:trPr>
          <w:gridAfter w:val="1"/>
          <w:wAfter w:w="222" w:type="dxa"/>
          <w:trHeight w:val="312" w:hRule="atLeast"/>
          <w:jc w:val="center"/>
        </w:trPr>
        <w:tc>
          <w:tcPr>
            <w:tcW w:w="8537" w:type="dxa"/>
            <w:tcBorders>
              <w:top w:val="nil"/>
              <w:left w:val="single" w:color="auto" w:sz="4" w:space="0"/>
              <w:bottom w:val="nil"/>
              <w:right w:val="nil"/>
            </w:tcBorders>
            <w:shd w:val="clear" w:color="auto" w:fill="auto"/>
            <w:vAlign w:val="center"/>
          </w:tcPr>
          <w:p>
            <w:pPr>
              <w:widowControl/>
              <w:jc w:val="left"/>
              <w:rPr>
                <w:rFonts w:ascii="黑体" w:hAnsi="黑体" w:eastAsia="黑体" w:cs="宋体"/>
                <w:b/>
                <w:bCs/>
                <w:kern w:val="0"/>
                <w:sz w:val="24"/>
                <w:szCs w:val="24"/>
              </w:rPr>
            </w:pPr>
            <w:r>
              <w:rPr>
                <w:rFonts w:hint="eastAsia" w:ascii="黑体" w:hAnsi="黑体" w:eastAsia="黑体" w:cs="宋体"/>
                <w:b/>
                <w:bCs/>
                <w:kern w:val="0"/>
                <w:sz w:val="24"/>
                <w:szCs w:val="24"/>
              </w:rPr>
              <w:t>　</w:t>
            </w:r>
          </w:p>
        </w:tc>
        <w:tc>
          <w:tcPr>
            <w:tcW w:w="901" w:type="dxa"/>
            <w:tcBorders>
              <w:top w:val="nil"/>
              <w:left w:val="nil"/>
              <w:bottom w:val="nil"/>
              <w:right w:val="single" w:color="auto" w:sz="4" w:space="0"/>
            </w:tcBorders>
            <w:shd w:val="clear" w:color="auto" w:fill="auto"/>
            <w:vAlign w:val="center"/>
          </w:tcPr>
          <w:p>
            <w:pPr>
              <w:widowControl/>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r>
        <w:tblPrEx>
          <w:tblCellMar>
            <w:top w:w="0" w:type="dxa"/>
            <w:left w:w="108" w:type="dxa"/>
            <w:bottom w:w="0" w:type="dxa"/>
            <w:right w:w="108" w:type="dxa"/>
          </w:tblCellMar>
        </w:tblPrEx>
        <w:trPr>
          <w:gridAfter w:val="1"/>
          <w:wAfter w:w="222" w:type="dxa"/>
          <w:trHeight w:val="312" w:hRule="atLeast"/>
          <w:jc w:val="center"/>
        </w:trPr>
        <w:tc>
          <w:tcPr>
            <w:tcW w:w="8537" w:type="dxa"/>
            <w:tcBorders>
              <w:top w:val="nil"/>
              <w:left w:val="single" w:color="auto" w:sz="4" w:space="0"/>
              <w:bottom w:val="nil"/>
              <w:right w:val="nil"/>
            </w:tcBorders>
            <w:shd w:val="clear" w:color="auto" w:fill="auto"/>
            <w:vAlign w:val="center"/>
          </w:tcPr>
          <w:p>
            <w:pPr>
              <w:widowControl/>
              <w:jc w:val="left"/>
              <w:rPr>
                <w:rFonts w:ascii="黑体" w:hAnsi="黑体" w:eastAsia="黑体" w:cs="宋体"/>
                <w:b/>
                <w:bCs/>
                <w:kern w:val="0"/>
                <w:sz w:val="24"/>
                <w:szCs w:val="24"/>
              </w:rPr>
            </w:pPr>
            <w:r>
              <w:rPr>
                <w:rFonts w:hint="eastAsia" w:ascii="黑体" w:hAnsi="黑体" w:eastAsia="黑体" w:cs="宋体"/>
                <w:b/>
                <w:bCs/>
                <w:kern w:val="0"/>
                <w:sz w:val="24"/>
                <w:szCs w:val="24"/>
              </w:rPr>
              <w:t>　</w:t>
            </w:r>
          </w:p>
        </w:tc>
        <w:tc>
          <w:tcPr>
            <w:tcW w:w="901" w:type="dxa"/>
            <w:tcBorders>
              <w:top w:val="nil"/>
              <w:left w:val="nil"/>
              <w:bottom w:val="nil"/>
              <w:right w:val="single" w:color="auto" w:sz="4" w:space="0"/>
            </w:tcBorders>
            <w:shd w:val="clear" w:color="auto" w:fill="auto"/>
            <w:vAlign w:val="center"/>
          </w:tcPr>
          <w:p>
            <w:pPr>
              <w:widowControl/>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r>
        <w:tblPrEx>
          <w:tblCellMar>
            <w:top w:w="0" w:type="dxa"/>
            <w:left w:w="108" w:type="dxa"/>
            <w:bottom w:w="0" w:type="dxa"/>
            <w:right w:w="108" w:type="dxa"/>
          </w:tblCellMar>
        </w:tblPrEx>
        <w:trPr>
          <w:gridAfter w:val="1"/>
          <w:wAfter w:w="222" w:type="dxa"/>
          <w:trHeight w:val="312" w:hRule="atLeast"/>
          <w:jc w:val="center"/>
        </w:trPr>
        <w:tc>
          <w:tcPr>
            <w:tcW w:w="8537" w:type="dxa"/>
            <w:tcBorders>
              <w:top w:val="nil"/>
              <w:left w:val="single" w:color="auto" w:sz="4" w:space="0"/>
              <w:bottom w:val="nil"/>
              <w:right w:val="nil"/>
            </w:tcBorders>
            <w:shd w:val="clear" w:color="auto" w:fill="auto"/>
            <w:vAlign w:val="center"/>
          </w:tcPr>
          <w:p>
            <w:pPr>
              <w:widowControl/>
              <w:jc w:val="left"/>
              <w:rPr>
                <w:rFonts w:ascii="黑体" w:hAnsi="黑体" w:eastAsia="黑体" w:cs="宋体"/>
                <w:b/>
                <w:bCs/>
                <w:kern w:val="0"/>
                <w:sz w:val="24"/>
                <w:szCs w:val="24"/>
              </w:rPr>
            </w:pPr>
            <w:r>
              <w:rPr>
                <w:rFonts w:hint="eastAsia" w:ascii="黑体" w:hAnsi="黑体" w:eastAsia="黑体" w:cs="宋体"/>
                <w:b/>
                <w:bCs/>
                <w:kern w:val="0"/>
                <w:sz w:val="24"/>
                <w:szCs w:val="24"/>
              </w:rPr>
              <w:t>　</w:t>
            </w:r>
          </w:p>
        </w:tc>
        <w:tc>
          <w:tcPr>
            <w:tcW w:w="901" w:type="dxa"/>
            <w:tcBorders>
              <w:top w:val="nil"/>
              <w:left w:val="nil"/>
              <w:bottom w:val="nil"/>
              <w:right w:val="single" w:color="auto" w:sz="4" w:space="0"/>
            </w:tcBorders>
            <w:shd w:val="clear" w:color="auto" w:fill="auto"/>
            <w:vAlign w:val="center"/>
          </w:tcPr>
          <w:p>
            <w:pPr>
              <w:widowControl/>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r>
        <w:tblPrEx>
          <w:tblCellMar>
            <w:top w:w="0" w:type="dxa"/>
            <w:left w:w="108" w:type="dxa"/>
            <w:bottom w:w="0" w:type="dxa"/>
            <w:right w:w="108" w:type="dxa"/>
          </w:tblCellMar>
        </w:tblPrEx>
        <w:trPr>
          <w:gridAfter w:val="1"/>
          <w:wAfter w:w="222" w:type="dxa"/>
          <w:trHeight w:val="312" w:hRule="atLeast"/>
          <w:jc w:val="center"/>
        </w:trPr>
        <w:tc>
          <w:tcPr>
            <w:tcW w:w="8537" w:type="dxa"/>
            <w:tcBorders>
              <w:top w:val="nil"/>
              <w:left w:val="single" w:color="auto" w:sz="4" w:space="0"/>
              <w:bottom w:val="nil"/>
              <w:right w:val="nil"/>
            </w:tcBorders>
            <w:shd w:val="clear" w:color="auto" w:fill="auto"/>
            <w:vAlign w:val="center"/>
          </w:tcPr>
          <w:p>
            <w:pPr>
              <w:widowControl/>
              <w:jc w:val="left"/>
              <w:rPr>
                <w:rFonts w:ascii="黑体" w:hAnsi="黑体" w:eastAsia="黑体" w:cs="宋体"/>
                <w:b/>
                <w:bCs/>
                <w:kern w:val="0"/>
                <w:sz w:val="24"/>
                <w:szCs w:val="24"/>
              </w:rPr>
            </w:pPr>
            <w:r>
              <w:rPr>
                <w:rFonts w:hint="eastAsia" w:ascii="黑体" w:hAnsi="黑体" w:eastAsia="黑体" w:cs="宋体"/>
                <w:b/>
                <w:bCs/>
                <w:kern w:val="0"/>
                <w:sz w:val="24"/>
                <w:szCs w:val="24"/>
              </w:rPr>
              <w:t>　</w:t>
            </w:r>
          </w:p>
        </w:tc>
        <w:tc>
          <w:tcPr>
            <w:tcW w:w="901" w:type="dxa"/>
            <w:tcBorders>
              <w:top w:val="nil"/>
              <w:left w:val="nil"/>
              <w:bottom w:val="nil"/>
              <w:right w:val="single" w:color="auto" w:sz="4" w:space="0"/>
            </w:tcBorders>
            <w:shd w:val="clear" w:color="auto" w:fill="auto"/>
            <w:vAlign w:val="center"/>
          </w:tcPr>
          <w:p>
            <w:pPr>
              <w:widowControl/>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r>
        <w:tblPrEx>
          <w:tblCellMar>
            <w:top w:w="0" w:type="dxa"/>
            <w:left w:w="108" w:type="dxa"/>
            <w:bottom w:w="0" w:type="dxa"/>
            <w:right w:w="108" w:type="dxa"/>
          </w:tblCellMar>
        </w:tblPrEx>
        <w:trPr>
          <w:gridAfter w:val="1"/>
          <w:wAfter w:w="222" w:type="dxa"/>
          <w:trHeight w:val="312" w:hRule="atLeast"/>
          <w:jc w:val="center"/>
        </w:trPr>
        <w:tc>
          <w:tcPr>
            <w:tcW w:w="8537" w:type="dxa"/>
            <w:tcBorders>
              <w:top w:val="nil"/>
              <w:left w:val="single" w:color="auto" w:sz="4" w:space="0"/>
              <w:bottom w:val="nil"/>
              <w:right w:val="nil"/>
            </w:tcBorders>
            <w:shd w:val="clear" w:color="auto" w:fill="auto"/>
            <w:vAlign w:val="center"/>
          </w:tcPr>
          <w:p>
            <w:pPr>
              <w:widowControl/>
              <w:jc w:val="left"/>
              <w:rPr>
                <w:rFonts w:ascii="黑体" w:hAnsi="黑体" w:eastAsia="黑体" w:cs="宋体"/>
                <w:b/>
                <w:bCs/>
                <w:kern w:val="0"/>
                <w:sz w:val="24"/>
                <w:szCs w:val="24"/>
              </w:rPr>
            </w:pPr>
            <w:r>
              <w:rPr>
                <w:rFonts w:hint="eastAsia" w:ascii="黑体" w:hAnsi="黑体" w:eastAsia="黑体" w:cs="宋体"/>
                <w:b/>
                <w:bCs/>
                <w:kern w:val="0"/>
                <w:sz w:val="24"/>
                <w:szCs w:val="24"/>
              </w:rPr>
              <w:t>　</w:t>
            </w:r>
          </w:p>
        </w:tc>
        <w:tc>
          <w:tcPr>
            <w:tcW w:w="901" w:type="dxa"/>
            <w:tcBorders>
              <w:top w:val="nil"/>
              <w:left w:val="nil"/>
              <w:bottom w:val="nil"/>
              <w:right w:val="single" w:color="auto" w:sz="4" w:space="0"/>
            </w:tcBorders>
            <w:shd w:val="clear" w:color="auto" w:fill="auto"/>
            <w:vAlign w:val="center"/>
          </w:tcPr>
          <w:p>
            <w:pPr>
              <w:widowControl/>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r>
        <w:tblPrEx>
          <w:tblCellMar>
            <w:top w:w="0" w:type="dxa"/>
            <w:left w:w="108" w:type="dxa"/>
            <w:bottom w:w="0" w:type="dxa"/>
            <w:right w:w="108" w:type="dxa"/>
          </w:tblCellMar>
        </w:tblPrEx>
        <w:trPr>
          <w:gridAfter w:val="1"/>
          <w:wAfter w:w="222" w:type="dxa"/>
          <w:trHeight w:val="312" w:hRule="atLeast"/>
          <w:jc w:val="center"/>
        </w:trPr>
        <w:tc>
          <w:tcPr>
            <w:tcW w:w="8537" w:type="dxa"/>
            <w:tcBorders>
              <w:top w:val="nil"/>
              <w:left w:val="single" w:color="auto" w:sz="4" w:space="0"/>
              <w:bottom w:val="nil"/>
              <w:right w:val="nil"/>
            </w:tcBorders>
            <w:shd w:val="clear" w:color="auto" w:fill="auto"/>
            <w:vAlign w:val="center"/>
          </w:tcPr>
          <w:p>
            <w:pPr>
              <w:widowControl/>
              <w:jc w:val="left"/>
              <w:rPr>
                <w:rFonts w:ascii="黑体" w:hAnsi="黑体" w:eastAsia="黑体" w:cs="宋体"/>
                <w:b/>
                <w:bCs/>
                <w:kern w:val="0"/>
                <w:sz w:val="24"/>
                <w:szCs w:val="24"/>
              </w:rPr>
            </w:pPr>
            <w:r>
              <w:rPr>
                <w:rFonts w:hint="eastAsia" w:ascii="黑体" w:hAnsi="黑体" w:eastAsia="黑体" w:cs="宋体"/>
                <w:b/>
                <w:bCs/>
                <w:kern w:val="0"/>
                <w:sz w:val="24"/>
                <w:szCs w:val="24"/>
              </w:rPr>
              <w:t>　</w:t>
            </w:r>
          </w:p>
        </w:tc>
        <w:tc>
          <w:tcPr>
            <w:tcW w:w="901" w:type="dxa"/>
            <w:tcBorders>
              <w:top w:val="nil"/>
              <w:left w:val="nil"/>
              <w:bottom w:val="nil"/>
              <w:right w:val="single" w:color="auto" w:sz="4" w:space="0"/>
            </w:tcBorders>
            <w:shd w:val="clear" w:color="auto" w:fill="auto"/>
            <w:vAlign w:val="center"/>
          </w:tcPr>
          <w:p>
            <w:pPr>
              <w:widowControl/>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r>
        <w:tblPrEx>
          <w:tblCellMar>
            <w:top w:w="0" w:type="dxa"/>
            <w:left w:w="108" w:type="dxa"/>
            <w:bottom w:w="0" w:type="dxa"/>
            <w:right w:w="108" w:type="dxa"/>
          </w:tblCellMar>
        </w:tblPrEx>
        <w:trPr>
          <w:gridAfter w:val="1"/>
          <w:wAfter w:w="222" w:type="dxa"/>
          <w:trHeight w:val="312" w:hRule="atLeast"/>
          <w:jc w:val="center"/>
        </w:trPr>
        <w:tc>
          <w:tcPr>
            <w:tcW w:w="8537" w:type="dxa"/>
            <w:tcBorders>
              <w:top w:val="nil"/>
              <w:left w:val="single" w:color="auto" w:sz="4" w:space="0"/>
              <w:bottom w:val="nil"/>
              <w:right w:val="nil"/>
            </w:tcBorders>
            <w:shd w:val="clear" w:color="auto" w:fill="auto"/>
            <w:vAlign w:val="center"/>
          </w:tcPr>
          <w:p>
            <w:pPr>
              <w:widowControl/>
              <w:jc w:val="left"/>
              <w:rPr>
                <w:rFonts w:ascii="黑体" w:hAnsi="黑体" w:eastAsia="黑体" w:cs="宋体"/>
                <w:b/>
                <w:bCs/>
                <w:kern w:val="0"/>
                <w:sz w:val="24"/>
                <w:szCs w:val="24"/>
              </w:rPr>
            </w:pPr>
            <w:r>
              <w:rPr>
                <w:rFonts w:hint="eastAsia" w:ascii="黑体" w:hAnsi="黑体" w:eastAsia="黑体" w:cs="宋体"/>
                <w:b/>
                <w:bCs/>
                <w:kern w:val="0"/>
                <w:sz w:val="24"/>
                <w:szCs w:val="24"/>
              </w:rPr>
              <w:t>　</w:t>
            </w:r>
          </w:p>
        </w:tc>
        <w:tc>
          <w:tcPr>
            <w:tcW w:w="901" w:type="dxa"/>
            <w:tcBorders>
              <w:top w:val="nil"/>
              <w:left w:val="nil"/>
              <w:bottom w:val="nil"/>
              <w:right w:val="single" w:color="auto" w:sz="4" w:space="0"/>
            </w:tcBorders>
            <w:shd w:val="clear" w:color="auto" w:fill="auto"/>
            <w:vAlign w:val="center"/>
          </w:tcPr>
          <w:p>
            <w:pPr>
              <w:widowControl/>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r>
        <w:tblPrEx>
          <w:tblCellMar>
            <w:top w:w="0" w:type="dxa"/>
            <w:left w:w="108" w:type="dxa"/>
            <w:bottom w:w="0" w:type="dxa"/>
            <w:right w:w="108" w:type="dxa"/>
          </w:tblCellMar>
        </w:tblPrEx>
        <w:trPr>
          <w:gridAfter w:val="1"/>
          <w:wAfter w:w="222" w:type="dxa"/>
          <w:trHeight w:val="312" w:hRule="atLeast"/>
          <w:jc w:val="center"/>
        </w:trPr>
        <w:tc>
          <w:tcPr>
            <w:tcW w:w="8537" w:type="dxa"/>
            <w:tcBorders>
              <w:top w:val="nil"/>
              <w:left w:val="single" w:color="auto" w:sz="4" w:space="0"/>
              <w:bottom w:val="nil"/>
              <w:right w:val="nil"/>
            </w:tcBorders>
            <w:shd w:val="clear" w:color="auto" w:fill="auto"/>
            <w:vAlign w:val="center"/>
          </w:tcPr>
          <w:p>
            <w:pPr>
              <w:widowControl/>
              <w:jc w:val="left"/>
              <w:rPr>
                <w:rFonts w:ascii="黑体" w:hAnsi="黑体" w:eastAsia="黑体" w:cs="宋体"/>
                <w:b/>
                <w:bCs/>
                <w:kern w:val="0"/>
                <w:sz w:val="24"/>
                <w:szCs w:val="24"/>
              </w:rPr>
            </w:pPr>
            <w:r>
              <w:rPr>
                <w:rFonts w:hint="eastAsia" w:ascii="黑体" w:hAnsi="黑体" w:eastAsia="黑体" w:cs="宋体"/>
                <w:b/>
                <w:bCs/>
                <w:kern w:val="0"/>
                <w:sz w:val="24"/>
                <w:szCs w:val="24"/>
              </w:rPr>
              <w:t>　</w:t>
            </w:r>
          </w:p>
        </w:tc>
        <w:tc>
          <w:tcPr>
            <w:tcW w:w="901" w:type="dxa"/>
            <w:tcBorders>
              <w:top w:val="nil"/>
              <w:left w:val="nil"/>
              <w:bottom w:val="nil"/>
              <w:right w:val="single" w:color="auto" w:sz="4" w:space="0"/>
            </w:tcBorders>
            <w:shd w:val="clear" w:color="auto" w:fill="auto"/>
            <w:vAlign w:val="center"/>
          </w:tcPr>
          <w:p>
            <w:pPr>
              <w:widowControl/>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r>
        <w:tblPrEx>
          <w:tblCellMar>
            <w:top w:w="0" w:type="dxa"/>
            <w:left w:w="108" w:type="dxa"/>
            <w:bottom w:w="0" w:type="dxa"/>
            <w:right w:w="108" w:type="dxa"/>
          </w:tblCellMar>
        </w:tblPrEx>
        <w:trPr>
          <w:gridAfter w:val="1"/>
          <w:wAfter w:w="222" w:type="dxa"/>
          <w:trHeight w:val="312" w:hRule="atLeast"/>
          <w:jc w:val="center"/>
        </w:trPr>
        <w:tc>
          <w:tcPr>
            <w:tcW w:w="8537" w:type="dxa"/>
            <w:tcBorders>
              <w:top w:val="nil"/>
              <w:left w:val="single" w:color="auto" w:sz="4" w:space="0"/>
              <w:bottom w:val="nil"/>
              <w:right w:val="nil"/>
            </w:tcBorders>
            <w:shd w:val="clear" w:color="auto" w:fill="auto"/>
            <w:vAlign w:val="center"/>
          </w:tcPr>
          <w:p>
            <w:pPr>
              <w:widowControl/>
              <w:jc w:val="left"/>
              <w:rPr>
                <w:rFonts w:ascii="黑体" w:hAnsi="黑体" w:eastAsia="黑体" w:cs="宋体"/>
                <w:b/>
                <w:bCs/>
                <w:kern w:val="0"/>
                <w:sz w:val="24"/>
                <w:szCs w:val="24"/>
              </w:rPr>
            </w:pPr>
            <w:r>
              <w:rPr>
                <w:rFonts w:hint="eastAsia" w:ascii="黑体" w:hAnsi="黑体" w:eastAsia="黑体" w:cs="宋体"/>
                <w:b/>
                <w:bCs/>
                <w:kern w:val="0"/>
                <w:sz w:val="24"/>
                <w:szCs w:val="24"/>
              </w:rPr>
              <w:t>　</w:t>
            </w:r>
          </w:p>
        </w:tc>
        <w:tc>
          <w:tcPr>
            <w:tcW w:w="901" w:type="dxa"/>
            <w:tcBorders>
              <w:top w:val="nil"/>
              <w:left w:val="nil"/>
              <w:bottom w:val="nil"/>
              <w:right w:val="single" w:color="auto" w:sz="4" w:space="0"/>
            </w:tcBorders>
            <w:shd w:val="clear" w:color="auto" w:fill="auto"/>
            <w:vAlign w:val="center"/>
          </w:tcPr>
          <w:p>
            <w:pPr>
              <w:widowControl/>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r>
        <w:tblPrEx>
          <w:tblCellMar>
            <w:top w:w="0" w:type="dxa"/>
            <w:left w:w="108" w:type="dxa"/>
            <w:bottom w:w="0" w:type="dxa"/>
            <w:right w:w="108" w:type="dxa"/>
          </w:tblCellMar>
        </w:tblPrEx>
        <w:trPr>
          <w:gridAfter w:val="1"/>
          <w:wAfter w:w="222" w:type="dxa"/>
          <w:trHeight w:val="312" w:hRule="atLeast"/>
          <w:jc w:val="center"/>
        </w:trPr>
        <w:tc>
          <w:tcPr>
            <w:tcW w:w="8537" w:type="dxa"/>
            <w:tcBorders>
              <w:top w:val="nil"/>
              <w:left w:val="single" w:color="auto" w:sz="4" w:space="0"/>
              <w:bottom w:val="nil"/>
              <w:right w:val="nil"/>
            </w:tcBorders>
            <w:shd w:val="clear" w:color="auto" w:fill="auto"/>
            <w:vAlign w:val="center"/>
          </w:tcPr>
          <w:p>
            <w:pPr>
              <w:widowControl/>
              <w:jc w:val="left"/>
              <w:rPr>
                <w:rFonts w:ascii="黑体" w:hAnsi="黑体" w:eastAsia="黑体" w:cs="宋体"/>
                <w:b/>
                <w:bCs/>
                <w:kern w:val="0"/>
                <w:sz w:val="24"/>
                <w:szCs w:val="24"/>
              </w:rPr>
            </w:pPr>
            <w:r>
              <w:rPr>
                <w:rFonts w:hint="eastAsia" w:ascii="黑体" w:hAnsi="黑体" w:eastAsia="黑体" w:cs="宋体"/>
                <w:b/>
                <w:bCs/>
                <w:kern w:val="0"/>
                <w:sz w:val="24"/>
                <w:szCs w:val="24"/>
              </w:rPr>
              <w:t>　</w:t>
            </w:r>
          </w:p>
        </w:tc>
        <w:tc>
          <w:tcPr>
            <w:tcW w:w="901" w:type="dxa"/>
            <w:tcBorders>
              <w:top w:val="nil"/>
              <w:left w:val="nil"/>
              <w:bottom w:val="nil"/>
              <w:right w:val="single" w:color="auto" w:sz="4" w:space="0"/>
            </w:tcBorders>
            <w:shd w:val="clear" w:color="auto" w:fill="auto"/>
            <w:vAlign w:val="center"/>
          </w:tcPr>
          <w:p>
            <w:pPr>
              <w:widowControl/>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r>
        <w:tblPrEx>
          <w:tblCellMar>
            <w:top w:w="0" w:type="dxa"/>
            <w:left w:w="108" w:type="dxa"/>
            <w:bottom w:w="0" w:type="dxa"/>
            <w:right w:w="108" w:type="dxa"/>
          </w:tblCellMar>
        </w:tblPrEx>
        <w:trPr>
          <w:gridAfter w:val="1"/>
          <w:wAfter w:w="222" w:type="dxa"/>
          <w:trHeight w:val="312" w:hRule="atLeast"/>
          <w:jc w:val="center"/>
        </w:trPr>
        <w:tc>
          <w:tcPr>
            <w:tcW w:w="8537" w:type="dxa"/>
            <w:tcBorders>
              <w:top w:val="nil"/>
              <w:left w:val="single" w:color="auto" w:sz="4" w:space="0"/>
              <w:bottom w:val="nil"/>
              <w:right w:val="nil"/>
            </w:tcBorders>
            <w:shd w:val="clear" w:color="auto" w:fill="auto"/>
            <w:vAlign w:val="center"/>
          </w:tcPr>
          <w:p>
            <w:pPr>
              <w:widowControl/>
              <w:jc w:val="left"/>
              <w:rPr>
                <w:rFonts w:ascii="黑体" w:hAnsi="黑体" w:eastAsia="黑体" w:cs="宋体"/>
                <w:b/>
                <w:bCs/>
                <w:kern w:val="0"/>
                <w:sz w:val="24"/>
                <w:szCs w:val="24"/>
              </w:rPr>
            </w:pPr>
            <w:r>
              <w:rPr>
                <w:rFonts w:hint="eastAsia" w:ascii="黑体" w:hAnsi="黑体" w:eastAsia="黑体" w:cs="宋体"/>
                <w:b/>
                <w:bCs/>
                <w:kern w:val="0"/>
                <w:sz w:val="24"/>
                <w:szCs w:val="24"/>
              </w:rPr>
              <w:t>　</w:t>
            </w:r>
          </w:p>
        </w:tc>
        <w:tc>
          <w:tcPr>
            <w:tcW w:w="901" w:type="dxa"/>
            <w:tcBorders>
              <w:top w:val="nil"/>
              <w:left w:val="nil"/>
              <w:bottom w:val="nil"/>
              <w:right w:val="single" w:color="auto" w:sz="4" w:space="0"/>
            </w:tcBorders>
            <w:shd w:val="clear" w:color="auto" w:fill="auto"/>
            <w:vAlign w:val="center"/>
          </w:tcPr>
          <w:p>
            <w:pPr>
              <w:widowControl/>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r>
        <w:tblPrEx>
          <w:tblCellMar>
            <w:top w:w="0" w:type="dxa"/>
            <w:left w:w="108" w:type="dxa"/>
            <w:bottom w:w="0" w:type="dxa"/>
            <w:right w:w="108" w:type="dxa"/>
          </w:tblCellMar>
        </w:tblPrEx>
        <w:trPr>
          <w:gridAfter w:val="1"/>
          <w:wAfter w:w="222" w:type="dxa"/>
          <w:trHeight w:val="312" w:hRule="atLeast"/>
          <w:jc w:val="center"/>
        </w:trPr>
        <w:tc>
          <w:tcPr>
            <w:tcW w:w="8537" w:type="dxa"/>
            <w:tcBorders>
              <w:top w:val="nil"/>
              <w:left w:val="single" w:color="auto" w:sz="4" w:space="0"/>
              <w:bottom w:val="nil"/>
              <w:right w:val="nil"/>
            </w:tcBorders>
            <w:shd w:val="clear" w:color="auto" w:fill="auto"/>
            <w:vAlign w:val="center"/>
          </w:tcPr>
          <w:p>
            <w:pPr>
              <w:widowControl/>
              <w:jc w:val="left"/>
              <w:rPr>
                <w:rFonts w:ascii="黑体" w:hAnsi="黑体" w:eastAsia="黑体" w:cs="宋体"/>
                <w:b/>
                <w:bCs/>
                <w:kern w:val="0"/>
                <w:sz w:val="24"/>
                <w:szCs w:val="24"/>
              </w:rPr>
            </w:pPr>
            <w:r>
              <w:rPr>
                <w:rFonts w:hint="eastAsia" w:ascii="黑体" w:hAnsi="黑体" w:eastAsia="黑体" w:cs="宋体"/>
                <w:b/>
                <w:bCs/>
                <w:kern w:val="0"/>
                <w:sz w:val="24"/>
                <w:szCs w:val="24"/>
              </w:rPr>
              <w:t>　</w:t>
            </w:r>
          </w:p>
        </w:tc>
        <w:tc>
          <w:tcPr>
            <w:tcW w:w="901" w:type="dxa"/>
            <w:tcBorders>
              <w:top w:val="nil"/>
              <w:left w:val="nil"/>
              <w:bottom w:val="nil"/>
              <w:right w:val="single" w:color="auto" w:sz="4" w:space="0"/>
            </w:tcBorders>
            <w:shd w:val="clear" w:color="auto" w:fill="auto"/>
            <w:vAlign w:val="center"/>
          </w:tcPr>
          <w:p>
            <w:pPr>
              <w:widowControl/>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r>
        <w:tblPrEx>
          <w:tblCellMar>
            <w:top w:w="0" w:type="dxa"/>
            <w:left w:w="108" w:type="dxa"/>
            <w:bottom w:w="0" w:type="dxa"/>
            <w:right w:w="108" w:type="dxa"/>
          </w:tblCellMar>
        </w:tblPrEx>
        <w:trPr>
          <w:gridAfter w:val="1"/>
          <w:wAfter w:w="222" w:type="dxa"/>
          <w:trHeight w:val="312" w:hRule="atLeast"/>
          <w:jc w:val="center"/>
        </w:trPr>
        <w:tc>
          <w:tcPr>
            <w:tcW w:w="8537" w:type="dxa"/>
            <w:tcBorders>
              <w:top w:val="nil"/>
              <w:left w:val="single" w:color="auto" w:sz="4" w:space="0"/>
              <w:bottom w:val="nil"/>
              <w:right w:val="nil"/>
            </w:tcBorders>
            <w:shd w:val="clear" w:color="auto" w:fill="auto"/>
            <w:vAlign w:val="center"/>
          </w:tcPr>
          <w:p>
            <w:pPr>
              <w:widowControl/>
              <w:jc w:val="left"/>
              <w:rPr>
                <w:rFonts w:ascii="黑体" w:hAnsi="黑体" w:eastAsia="黑体" w:cs="宋体"/>
                <w:b/>
                <w:bCs/>
                <w:kern w:val="0"/>
                <w:sz w:val="24"/>
                <w:szCs w:val="24"/>
              </w:rPr>
            </w:pPr>
            <w:r>
              <w:rPr>
                <w:rFonts w:hint="eastAsia" w:ascii="黑体" w:hAnsi="黑体" w:eastAsia="黑体" w:cs="宋体"/>
                <w:b/>
                <w:bCs/>
                <w:kern w:val="0"/>
                <w:sz w:val="24"/>
                <w:szCs w:val="24"/>
              </w:rPr>
              <w:t>　</w:t>
            </w:r>
          </w:p>
        </w:tc>
        <w:tc>
          <w:tcPr>
            <w:tcW w:w="901" w:type="dxa"/>
            <w:tcBorders>
              <w:top w:val="nil"/>
              <w:left w:val="nil"/>
              <w:bottom w:val="nil"/>
              <w:right w:val="single" w:color="auto" w:sz="4" w:space="0"/>
            </w:tcBorders>
            <w:shd w:val="clear" w:color="auto" w:fill="auto"/>
            <w:vAlign w:val="center"/>
          </w:tcPr>
          <w:p>
            <w:pPr>
              <w:widowControl/>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r>
        <w:tblPrEx>
          <w:tblCellMar>
            <w:top w:w="0" w:type="dxa"/>
            <w:left w:w="108" w:type="dxa"/>
            <w:bottom w:w="0" w:type="dxa"/>
            <w:right w:w="108" w:type="dxa"/>
          </w:tblCellMar>
        </w:tblPrEx>
        <w:trPr>
          <w:gridAfter w:val="1"/>
          <w:wAfter w:w="222" w:type="dxa"/>
          <w:trHeight w:val="312" w:hRule="atLeast"/>
          <w:jc w:val="center"/>
        </w:trPr>
        <w:tc>
          <w:tcPr>
            <w:tcW w:w="8537" w:type="dxa"/>
            <w:tcBorders>
              <w:top w:val="nil"/>
              <w:left w:val="single" w:color="auto" w:sz="4" w:space="0"/>
              <w:bottom w:val="nil"/>
              <w:right w:val="nil"/>
            </w:tcBorders>
            <w:shd w:val="clear" w:color="auto" w:fill="auto"/>
            <w:vAlign w:val="center"/>
          </w:tcPr>
          <w:p>
            <w:pPr>
              <w:widowControl/>
              <w:jc w:val="left"/>
              <w:rPr>
                <w:rFonts w:ascii="黑体" w:hAnsi="黑体" w:eastAsia="黑体" w:cs="宋体"/>
                <w:b/>
                <w:bCs/>
                <w:kern w:val="0"/>
                <w:sz w:val="24"/>
                <w:szCs w:val="24"/>
              </w:rPr>
            </w:pPr>
            <w:r>
              <w:rPr>
                <w:rFonts w:hint="eastAsia" w:ascii="黑体" w:hAnsi="黑体" w:eastAsia="黑体" w:cs="宋体"/>
                <w:b/>
                <w:bCs/>
                <w:kern w:val="0"/>
                <w:sz w:val="24"/>
                <w:szCs w:val="24"/>
              </w:rPr>
              <w:t>　</w:t>
            </w:r>
          </w:p>
        </w:tc>
        <w:tc>
          <w:tcPr>
            <w:tcW w:w="901" w:type="dxa"/>
            <w:tcBorders>
              <w:top w:val="nil"/>
              <w:left w:val="nil"/>
              <w:bottom w:val="nil"/>
              <w:right w:val="single" w:color="auto" w:sz="4" w:space="0"/>
            </w:tcBorders>
            <w:shd w:val="clear" w:color="auto" w:fill="auto"/>
            <w:vAlign w:val="center"/>
          </w:tcPr>
          <w:p>
            <w:pPr>
              <w:widowControl/>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r>
        <w:tblPrEx>
          <w:tblCellMar>
            <w:top w:w="0" w:type="dxa"/>
            <w:left w:w="108" w:type="dxa"/>
            <w:bottom w:w="0" w:type="dxa"/>
            <w:right w:w="108" w:type="dxa"/>
          </w:tblCellMar>
        </w:tblPrEx>
        <w:trPr>
          <w:gridAfter w:val="1"/>
          <w:wAfter w:w="222" w:type="dxa"/>
          <w:trHeight w:val="312" w:hRule="atLeast"/>
          <w:jc w:val="center"/>
        </w:trPr>
        <w:tc>
          <w:tcPr>
            <w:tcW w:w="8537" w:type="dxa"/>
            <w:tcBorders>
              <w:top w:val="nil"/>
              <w:left w:val="single" w:color="auto" w:sz="4" w:space="0"/>
              <w:bottom w:val="nil"/>
              <w:right w:val="nil"/>
            </w:tcBorders>
            <w:shd w:val="clear" w:color="auto" w:fill="auto"/>
            <w:vAlign w:val="center"/>
          </w:tcPr>
          <w:p>
            <w:pPr>
              <w:widowControl/>
              <w:jc w:val="left"/>
              <w:rPr>
                <w:rFonts w:ascii="黑体" w:hAnsi="黑体" w:eastAsia="黑体" w:cs="宋体"/>
                <w:b/>
                <w:bCs/>
                <w:kern w:val="0"/>
                <w:sz w:val="24"/>
                <w:szCs w:val="24"/>
              </w:rPr>
            </w:pPr>
            <w:r>
              <w:rPr>
                <w:rFonts w:hint="eastAsia" w:ascii="黑体" w:hAnsi="黑体" w:eastAsia="黑体" w:cs="宋体"/>
                <w:b/>
                <w:bCs/>
                <w:kern w:val="0"/>
                <w:sz w:val="24"/>
                <w:szCs w:val="24"/>
              </w:rPr>
              <w:t>　</w:t>
            </w:r>
          </w:p>
        </w:tc>
        <w:tc>
          <w:tcPr>
            <w:tcW w:w="901" w:type="dxa"/>
            <w:tcBorders>
              <w:top w:val="nil"/>
              <w:left w:val="nil"/>
              <w:bottom w:val="nil"/>
              <w:right w:val="single" w:color="auto" w:sz="4" w:space="0"/>
            </w:tcBorders>
            <w:shd w:val="clear" w:color="auto" w:fill="auto"/>
            <w:vAlign w:val="center"/>
          </w:tcPr>
          <w:p>
            <w:pPr>
              <w:widowControl/>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r>
        <w:tblPrEx>
          <w:tblCellMar>
            <w:top w:w="0" w:type="dxa"/>
            <w:left w:w="108" w:type="dxa"/>
            <w:bottom w:w="0" w:type="dxa"/>
            <w:right w:w="108" w:type="dxa"/>
          </w:tblCellMar>
        </w:tblPrEx>
        <w:trPr>
          <w:gridAfter w:val="1"/>
          <w:wAfter w:w="222" w:type="dxa"/>
          <w:trHeight w:val="348" w:hRule="atLeast"/>
          <w:jc w:val="center"/>
        </w:trPr>
        <w:tc>
          <w:tcPr>
            <w:tcW w:w="8537" w:type="dxa"/>
            <w:tcBorders>
              <w:top w:val="nil"/>
              <w:left w:val="single" w:color="auto" w:sz="4" w:space="0"/>
              <w:bottom w:val="nil"/>
              <w:right w:val="nil"/>
            </w:tcBorders>
            <w:shd w:val="clear" w:color="auto" w:fill="auto"/>
            <w:vAlign w:val="center"/>
          </w:tcPr>
          <w:p>
            <w:pPr>
              <w:widowControl/>
              <w:jc w:val="left"/>
              <w:rPr>
                <w:rFonts w:ascii="楷体" w:hAnsi="楷体" w:eastAsia="楷体" w:cs="宋体"/>
                <w:kern w:val="0"/>
                <w:sz w:val="28"/>
                <w:szCs w:val="28"/>
              </w:rPr>
            </w:pPr>
            <w:r>
              <w:rPr>
                <w:rFonts w:hint="eastAsia" w:ascii="楷体" w:hAnsi="楷体" w:eastAsia="楷体" w:cs="宋体"/>
                <w:kern w:val="0"/>
                <w:sz w:val="28"/>
                <w:szCs w:val="28"/>
              </w:rPr>
              <w:t>　</w:t>
            </w:r>
          </w:p>
        </w:tc>
        <w:tc>
          <w:tcPr>
            <w:tcW w:w="901" w:type="dxa"/>
            <w:tcBorders>
              <w:top w:val="nil"/>
              <w:left w:val="nil"/>
              <w:bottom w:val="nil"/>
              <w:right w:val="single" w:color="auto" w:sz="4" w:space="0"/>
            </w:tcBorders>
            <w:shd w:val="clear" w:color="auto" w:fill="auto"/>
            <w:vAlign w:val="center"/>
          </w:tcPr>
          <w:p>
            <w:pPr>
              <w:widowControl/>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r>
        <w:tblPrEx>
          <w:tblCellMar>
            <w:top w:w="0" w:type="dxa"/>
            <w:left w:w="108" w:type="dxa"/>
            <w:bottom w:w="0" w:type="dxa"/>
            <w:right w:w="108" w:type="dxa"/>
          </w:tblCellMar>
        </w:tblPrEx>
        <w:trPr>
          <w:gridAfter w:val="1"/>
          <w:wAfter w:w="222" w:type="dxa"/>
          <w:trHeight w:val="348" w:hRule="atLeast"/>
          <w:jc w:val="center"/>
        </w:trPr>
        <w:tc>
          <w:tcPr>
            <w:tcW w:w="8537" w:type="dxa"/>
            <w:tcBorders>
              <w:top w:val="nil"/>
              <w:left w:val="single" w:color="auto" w:sz="4" w:space="0"/>
              <w:bottom w:val="nil"/>
              <w:right w:val="nil"/>
            </w:tcBorders>
            <w:shd w:val="clear" w:color="auto" w:fill="auto"/>
            <w:vAlign w:val="center"/>
          </w:tcPr>
          <w:p>
            <w:pPr>
              <w:widowControl/>
              <w:jc w:val="left"/>
              <w:rPr>
                <w:rFonts w:ascii="楷体" w:hAnsi="楷体" w:eastAsia="楷体" w:cs="宋体"/>
                <w:kern w:val="0"/>
                <w:sz w:val="28"/>
                <w:szCs w:val="28"/>
              </w:rPr>
            </w:pPr>
            <w:r>
              <w:rPr>
                <w:rFonts w:hint="eastAsia" w:ascii="楷体" w:hAnsi="楷体" w:eastAsia="楷体" w:cs="宋体"/>
                <w:kern w:val="0"/>
                <w:sz w:val="28"/>
                <w:szCs w:val="28"/>
              </w:rPr>
              <w:t>　</w:t>
            </w:r>
          </w:p>
        </w:tc>
        <w:tc>
          <w:tcPr>
            <w:tcW w:w="901" w:type="dxa"/>
            <w:tcBorders>
              <w:top w:val="nil"/>
              <w:left w:val="nil"/>
              <w:bottom w:val="nil"/>
              <w:right w:val="single" w:color="auto" w:sz="4" w:space="0"/>
            </w:tcBorders>
            <w:shd w:val="clear" w:color="auto" w:fill="auto"/>
            <w:vAlign w:val="center"/>
          </w:tcPr>
          <w:p>
            <w:pPr>
              <w:widowControl/>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r>
        <w:tblPrEx>
          <w:tblCellMar>
            <w:top w:w="0" w:type="dxa"/>
            <w:left w:w="108" w:type="dxa"/>
            <w:bottom w:w="0" w:type="dxa"/>
            <w:right w:w="108" w:type="dxa"/>
          </w:tblCellMar>
        </w:tblPrEx>
        <w:trPr>
          <w:gridAfter w:val="1"/>
          <w:wAfter w:w="222" w:type="dxa"/>
          <w:trHeight w:val="339" w:hRule="atLeast"/>
          <w:jc w:val="center"/>
        </w:trPr>
        <w:tc>
          <w:tcPr>
            <w:tcW w:w="8537" w:type="dxa"/>
            <w:tcBorders>
              <w:top w:val="nil"/>
              <w:left w:val="single" w:color="auto" w:sz="4" w:space="0"/>
              <w:bottom w:val="nil"/>
              <w:right w:val="nil"/>
            </w:tcBorders>
            <w:shd w:val="clear" w:color="auto" w:fill="auto"/>
            <w:vAlign w:val="center"/>
          </w:tcPr>
          <w:p>
            <w:pPr>
              <w:widowControl/>
              <w:jc w:val="left"/>
              <w:rPr>
                <w:rFonts w:ascii="楷体" w:hAnsi="楷体" w:eastAsia="楷体" w:cs="宋体"/>
                <w:kern w:val="0"/>
                <w:sz w:val="28"/>
                <w:szCs w:val="28"/>
              </w:rPr>
            </w:pPr>
            <w:r>
              <w:rPr>
                <w:rFonts w:hint="eastAsia" w:ascii="楷体" w:hAnsi="楷体" w:eastAsia="楷体" w:cs="宋体"/>
                <w:kern w:val="0"/>
                <w:sz w:val="28"/>
                <w:szCs w:val="28"/>
              </w:rPr>
              <w:t>　</w:t>
            </w:r>
          </w:p>
        </w:tc>
        <w:tc>
          <w:tcPr>
            <w:tcW w:w="901" w:type="dxa"/>
            <w:tcBorders>
              <w:top w:val="nil"/>
              <w:left w:val="nil"/>
              <w:bottom w:val="nil"/>
              <w:right w:val="single" w:color="auto" w:sz="4" w:space="0"/>
            </w:tcBorders>
            <w:shd w:val="clear" w:color="auto" w:fill="auto"/>
            <w:vAlign w:val="center"/>
          </w:tcPr>
          <w:p>
            <w:pPr>
              <w:widowControl/>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r>
        <w:tblPrEx>
          <w:tblCellMar>
            <w:top w:w="0" w:type="dxa"/>
            <w:left w:w="108" w:type="dxa"/>
            <w:bottom w:w="0" w:type="dxa"/>
            <w:right w:w="108" w:type="dxa"/>
          </w:tblCellMar>
        </w:tblPrEx>
        <w:trPr>
          <w:gridAfter w:val="1"/>
          <w:wAfter w:w="222" w:type="dxa"/>
          <w:trHeight w:val="339" w:hRule="atLeast"/>
          <w:jc w:val="center"/>
        </w:trPr>
        <w:tc>
          <w:tcPr>
            <w:tcW w:w="8537" w:type="dxa"/>
            <w:tcBorders>
              <w:top w:val="nil"/>
              <w:left w:val="single" w:color="auto" w:sz="4" w:space="0"/>
              <w:bottom w:val="nil"/>
              <w:right w:val="nil"/>
            </w:tcBorders>
            <w:shd w:val="clear" w:color="auto" w:fill="auto"/>
            <w:vAlign w:val="center"/>
          </w:tcPr>
          <w:p>
            <w:pPr>
              <w:widowControl/>
              <w:jc w:val="left"/>
              <w:rPr>
                <w:rFonts w:ascii="楷体" w:hAnsi="楷体" w:eastAsia="楷体" w:cs="宋体"/>
                <w:kern w:val="0"/>
                <w:sz w:val="28"/>
                <w:szCs w:val="28"/>
              </w:rPr>
            </w:pPr>
            <w:r>
              <w:rPr>
                <w:rFonts w:hint="eastAsia" w:ascii="楷体" w:hAnsi="楷体" w:eastAsia="楷体" w:cs="宋体"/>
                <w:kern w:val="0"/>
                <w:sz w:val="28"/>
                <w:szCs w:val="28"/>
              </w:rPr>
              <w:t>　</w:t>
            </w:r>
          </w:p>
        </w:tc>
        <w:tc>
          <w:tcPr>
            <w:tcW w:w="901" w:type="dxa"/>
            <w:tcBorders>
              <w:top w:val="nil"/>
              <w:left w:val="nil"/>
              <w:bottom w:val="nil"/>
              <w:right w:val="single" w:color="auto" w:sz="4" w:space="0"/>
            </w:tcBorders>
            <w:shd w:val="clear" w:color="auto" w:fill="auto"/>
            <w:vAlign w:val="center"/>
          </w:tcPr>
          <w:p>
            <w:pPr>
              <w:widowControl/>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r>
        <w:tblPrEx>
          <w:tblCellMar>
            <w:top w:w="0" w:type="dxa"/>
            <w:left w:w="108" w:type="dxa"/>
            <w:bottom w:w="0" w:type="dxa"/>
            <w:right w:w="108" w:type="dxa"/>
          </w:tblCellMar>
        </w:tblPrEx>
        <w:trPr>
          <w:gridAfter w:val="1"/>
          <w:wAfter w:w="222" w:type="dxa"/>
          <w:trHeight w:val="312" w:hRule="atLeast"/>
          <w:jc w:val="center"/>
        </w:trPr>
        <w:tc>
          <w:tcPr>
            <w:tcW w:w="8537" w:type="dxa"/>
            <w:tcBorders>
              <w:top w:val="nil"/>
              <w:left w:val="single" w:color="auto" w:sz="4" w:space="0"/>
              <w:bottom w:val="nil"/>
              <w:right w:val="nil"/>
            </w:tcBorders>
            <w:shd w:val="clear" w:color="auto" w:fill="auto"/>
            <w:vAlign w:val="center"/>
          </w:tcPr>
          <w:p>
            <w:pPr>
              <w:widowControl/>
              <w:jc w:val="left"/>
              <w:rPr>
                <w:rFonts w:ascii="黑体" w:hAnsi="黑体" w:eastAsia="黑体" w:cs="宋体"/>
                <w:b/>
                <w:bCs/>
                <w:kern w:val="0"/>
                <w:sz w:val="24"/>
                <w:szCs w:val="24"/>
              </w:rPr>
            </w:pPr>
            <w:r>
              <w:rPr>
                <w:rFonts w:hint="eastAsia" w:ascii="黑体" w:hAnsi="黑体" w:eastAsia="黑体" w:cs="宋体"/>
                <w:b/>
                <w:bCs/>
                <w:kern w:val="0"/>
                <w:sz w:val="24"/>
                <w:szCs w:val="24"/>
              </w:rPr>
              <w:t>　</w:t>
            </w:r>
          </w:p>
        </w:tc>
        <w:tc>
          <w:tcPr>
            <w:tcW w:w="901" w:type="dxa"/>
            <w:tcBorders>
              <w:top w:val="nil"/>
              <w:left w:val="nil"/>
              <w:bottom w:val="nil"/>
              <w:right w:val="single" w:color="auto" w:sz="4" w:space="0"/>
            </w:tcBorders>
            <w:shd w:val="clear" w:color="auto" w:fill="auto"/>
            <w:vAlign w:val="center"/>
          </w:tcPr>
          <w:p>
            <w:pPr>
              <w:widowControl/>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r>
        <w:tblPrEx>
          <w:tblCellMar>
            <w:top w:w="0" w:type="dxa"/>
            <w:left w:w="108" w:type="dxa"/>
            <w:bottom w:w="0" w:type="dxa"/>
            <w:right w:w="108" w:type="dxa"/>
          </w:tblCellMar>
        </w:tblPrEx>
        <w:trPr>
          <w:gridAfter w:val="1"/>
          <w:wAfter w:w="222" w:type="dxa"/>
          <w:trHeight w:val="339" w:hRule="atLeast"/>
          <w:jc w:val="center"/>
        </w:trPr>
        <w:tc>
          <w:tcPr>
            <w:tcW w:w="8537" w:type="dxa"/>
            <w:tcBorders>
              <w:top w:val="nil"/>
              <w:left w:val="single" w:color="auto" w:sz="4" w:space="0"/>
              <w:bottom w:val="nil"/>
              <w:right w:val="nil"/>
            </w:tcBorders>
            <w:shd w:val="clear" w:color="auto" w:fill="auto"/>
            <w:vAlign w:val="center"/>
          </w:tcPr>
          <w:p>
            <w:pPr>
              <w:widowControl/>
              <w:jc w:val="left"/>
              <w:rPr>
                <w:rFonts w:ascii="楷体" w:hAnsi="楷体" w:eastAsia="楷体" w:cs="宋体"/>
                <w:kern w:val="0"/>
                <w:sz w:val="28"/>
                <w:szCs w:val="28"/>
              </w:rPr>
            </w:pPr>
            <w:r>
              <w:rPr>
                <w:rFonts w:hint="eastAsia" w:ascii="楷体" w:hAnsi="楷体" w:eastAsia="楷体" w:cs="宋体"/>
                <w:kern w:val="0"/>
                <w:sz w:val="28"/>
                <w:szCs w:val="28"/>
              </w:rPr>
              <w:t>　</w:t>
            </w:r>
          </w:p>
        </w:tc>
        <w:tc>
          <w:tcPr>
            <w:tcW w:w="901" w:type="dxa"/>
            <w:tcBorders>
              <w:top w:val="nil"/>
              <w:left w:val="nil"/>
              <w:bottom w:val="nil"/>
              <w:right w:val="single" w:color="auto" w:sz="4" w:space="0"/>
            </w:tcBorders>
            <w:shd w:val="clear" w:color="auto" w:fill="auto"/>
            <w:vAlign w:val="center"/>
          </w:tcPr>
          <w:p>
            <w:pPr>
              <w:widowControl/>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r>
        <w:tblPrEx>
          <w:tblCellMar>
            <w:top w:w="0" w:type="dxa"/>
            <w:left w:w="108" w:type="dxa"/>
            <w:bottom w:w="0" w:type="dxa"/>
            <w:right w:w="108" w:type="dxa"/>
          </w:tblCellMar>
        </w:tblPrEx>
        <w:trPr>
          <w:gridAfter w:val="1"/>
          <w:wAfter w:w="222" w:type="dxa"/>
          <w:trHeight w:val="312" w:hRule="atLeast"/>
          <w:jc w:val="center"/>
        </w:trPr>
        <w:tc>
          <w:tcPr>
            <w:tcW w:w="8537" w:type="dxa"/>
            <w:tcBorders>
              <w:top w:val="nil"/>
              <w:left w:val="single" w:color="auto" w:sz="4" w:space="0"/>
              <w:bottom w:val="single" w:color="auto" w:sz="4" w:space="0"/>
              <w:right w:val="nil"/>
            </w:tcBorders>
            <w:shd w:val="clear" w:color="auto" w:fill="auto"/>
            <w:vAlign w:val="center"/>
          </w:tcPr>
          <w:p>
            <w:pPr>
              <w:widowControl/>
              <w:jc w:val="left"/>
              <w:rPr>
                <w:rFonts w:ascii="黑体" w:hAnsi="黑体" w:eastAsia="黑体" w:cs="宋体"/>
                <w:b/>
                <w:bCs/>
                <w:kern w:val="0"/>
                <w:sz w:val="24"/>
                <w:szCs w:val="24"/>
              </w:rPr>
            </w:pPr>
            <w:r>
              <w:rPr>
                <w:rFonts w:hint="eastAsia" w:ascii="黑体" w:hAnsi="黑体" w:eastAsia="黑体" w:cs="宋体"/>
                <w:b/>
                <w:bCs/>
                <w:kern w:val="0"/>
                <w:sz w:val="24"/>
                <w:szCs w:val="24"/>
              </w:rPr>
              <w:t>　</w:t>
            </w:r>
          </w:p>
        </w:tc>
        <w:tc>
          <w:tcPr>
            <w:tcW w:w="9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r>
        <w:tblPrEx>
          <w:tblCellMar>
            <w:top w:w="0" w:type="dxa"/>
            <w:left w:w="108" w:type="dxa"/>
            <w:bottom w:w="0" w:type="dxa"/>
            <w:right w:w="108" w:type="dxa"/>
          </w:tblCellMar>
        </w:tblPrEx>
        <w:trPr>
          <w:gridAfter w:val="1"/>
          <w:wAfter w:w="222" w:type="dxa"/>
          <w:trHeight w:val="672" w:hRule="atLeast"/>
          <w:jc w:val="center"/>
        </w:trPr>
        <w:tc>
          <w:tcPr>
            <w:tcW w:w="94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黑体" w:hAnsi="黑体" w:eastAsia="黑体" w:cs="宋体"/>
                <w:b/>
                <w:bCs/>
                <w:kern w:val="0"/>
                <w:sz w:val="24"/>
                <w:szCs w:val="24"/>
              </w:rPr>
            </w:pPr>
            <w:r>
              <w:rPr>
                <w:rFonts w:hint="eastAsia" w:ascii="黑体" w:hAnsi="黑体" w:eastAsia="黑体" w:cs="宋体"/>
                <w:b/>
                <w:bCs/>
                <w:kern w:val="0"/>
                <w:sz w:val="24"/>
                <w:szCs w:val="24"/>
              </w:rPr>
              <w:t>处理意见：</w:t>
            </w:r>
          </w:p>
        </w:tc>
      </w:tr>
      <w:tr>
        <w:tblPrEx>
          <w:tblCellMar>
            <w:top w:w="0" w:type="dxa"/>
            <w:left w:w="108" w:type="dxa"/>
            <w:bottom w:w="0" w:type="dxa"/>
            <w:right w:w="108" w:type="dxa"/>
          </w:tblCellMar>
        </w:tblPrEx>
        <w:trPr>
          <w:gridAfter w:val="1"/>
          <w:wAfter w:w="222" w:type="dxa"/>
          <w:trHeight w:val="312" w:hRule="atLeast"/>
          <w:jc w:val="center"/>
        </w:trPr>
        <w:tc>
          <w:tcPr>
            <w:tcW w:w="943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黑体" w:hAnsi="黑体" w:eastAsia="黑体" w:cs="宋体"/>
                <w:b/>
                <w:bCs/>
                <w:kern w:val="0"/>
                <w:sz w:val="24"/>
                <w:szCs w:val="24"/>
              </w:rPr>
            </w:pPr>
            <w:r>
              <w:rPr>
                <w:rFonts w:hint="eastAsia" w:ascii="黑体" w:hAnsi="黑体" w:eastAsia="黑体" w:cs="宋体"/>
                <w:b/>
                <w:bCs/>
                <w:kern w:val="0"/>
                <w:sz w:val="24"/>
                <w:szCs w:val="24"/>
              </w:rPr>
              <w:t>检查人员：</w:t>
            </w:r>
          </w:p>
        </w:tc>
      </w:tr>
      <w:tr>
        <w:tblPrEx>
          <w:tblCellMar>
            <w:top w:w="0" w:type="dxa"/>
            <w:left w:w="108" w:type="dxa"/>
            <w:bottom w:w="0" w:type="dxa"/>
            <w:right w:w="108" w:type="dxa"/>
          </w:tblCellMar>
        </w:tblPrEx>
        <w:trPr>
          <w:trHeight w:val="312" w:hRule="atLeast"/>
          <w:jc w:val="center"/>
        </w:trPr>
        <w:tc>
          <w:tcPr>
            <w:tcW w:w="943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b/>
                <w:bCs/>
                <w:kern w:val="0"/>
                <w:sz w:val="24"/>
                <w:szCs w:val="24"/>
              </w:rPr>
            </w:pPr>
          </w:p>
        </w:tc>
        <w:tc>
          <w:tcPr>
            <w:tcW w:w="222" w:type="dxa"/>
            <w:tcBorders>
              <w:top w:val="nil"/>
              <w:left w:val="nil"/>
              <w:bottom w:val="nil"/>
              <w:right w:val="nil"/>
            </w:tcBorders>
            <w:shd w:val="clear" w:color="auto" w:fill="auto"/>
            <w:noWrap/>
            <w:vAlign w:val="bottom"/>
          </w:tcPr>
          <w:p>
            <w:pPr>
              <w:widowControl/>
              <w:jc w:val="left"/>
              <w:rPr>
                <w:rFonts w:ascii="黑体" w:hAnsi="黑体" w:eastAsia="黑体" w:cs="宋体"/>
                <w:b/>
                <w:bCs/>
                <w:kern w:val="0"/>
                <w:sz w:val="24"/>
                <w:szCs w:val="24"/>
              </w:rPr>
            </w:pPr>
          </w:p>
        </w:tc>
      </w:tr>
      <w:tr>
        <w:tblPrEx>
          <w:tblCellMar>
            <w:top w:w="0" w:type="dxa"/>
            <w:left w:w="108" w:type="dxa"/>
            <w:bottom w:w="0" w:type="dxa"/>
            <w:right w:w="108" w:type="dxa"/>
          </w:tblCellMar>
        </w:tblPrEx>
        <w:trPr>
          <w:trHeight w:val="600" w:hRule="atLeast"/>
          <w:jc w:val="center"/>
        </w:trPr>
        <w:tc>
          <w:tcPr>
            <w:tcW w:w="9438"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黑体" w:hAnsi="黑体" w:eastAsia="黑体" w:cs="宋体"/>
                <w:b/>
                <w:bCs/>
                <w:kern w:val="0"/>
                <w:sz w:val="24"/>
                <w:szCs w:val="24"/>
              </w:rPr>
            </w:pPr>
            <w:r>
              <w:rPr>
                <w:rFonts w:hint="eastAsia" w:ascii="黑体" w:hAnsi="黑体" w:eastAsia="黑体" w:cs="宋体"/>
                <w:b/>
                <w:bCs/>
                <w:kern w:val="0"/>
                <w:sz w:val="24"/>
                <w:szCs w:val="24"/>
              </w:rPr>
              <w:t>受检单位负责人（签字）：</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945" w:hRule="atLeast"/>
          <w:jc w:val="center"/>
        </w:trPr>
        <w:tc>
          <w:tcPr>
            <w:tcW w:w="94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黑体" w:hAnsi="黑体" w:eastAsia="黑体" w:cs="宋体"/>
                <w:b/>
                <w:bCs/>
                <w:kern w:val="0"/>
                <w:sz w:val="24"/>
                <w:szCs w:val="24"/>
              </w:rPr>
            </w:pPr>
            <w:r>
              <w:rPr>
                <w:rFonts w:hint="eastAsia" w:ascii="黑体" w:hAnsi="黑体" w:eastAsia="黑体" w:cs="宋体"/>
                <w:b/>
                <w:bCs/>
                <w:kern w:val="0"/>
                <w:sz w:val="24"/>
                <w:szCs w:val="24"/>
              </w:rPr>
              <w:br w:type="textWrapping"/>
            </w:r>
            <w:r>
              <w:rPr>
                <w:rFonts w:hint="eastAsia" w:ascii="黑体" w:hAnsi="黑体" w:eastAsia="黑体" w:cs="宋体"/>
                <w:b/>
                <w:bCs/>
                <w:kern w:val="0"/>
                <w:sz w:val="24"/>
                <w:szCs w:val="24"/>
              </w:rPr>
              <w:br w:type="textWrapping"/>
            </w:r>
            <w:r>
              <w:rPr>
                <w:rFonts w:hint="eastAsia" w:ascii="黑体" w:hAnsi="黑体" w:eastAsia="黑体" w:cs="宋体"/>
                <w:b/>
                <w:bCs/>
                <w:kern w:val="0"/>
                <w:sz w:val="24"/>
                <w:szCs w:val="24"/>
              </w:rPr>
              <w:t>受检单位（章）：</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78" w:hRule="atLeast"/>
          <w:jc w:val="center"/>
        </w:trPr>
        <w:tc>
          <w:tcPr>
            <w:tcW w:w="94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黑体" w:hAnsi="黑体" w:eastAsia="黑体" w:cs="宋体"/>
                <w:b/>
                <w:bCs/>
                <w:kern w:val="0"/>
                <w:sz w:val="24"/>
                <w:szCs w:val="24"/>
              </w:rPr>
            </w:pPr>
            <w:r>
              <w:rPr>
                <w:rFonts w:hint="eastAsia" w:ascii="黑体" w:hAnsi="黑体" w:eastAsia="黑体" w:cs="宋体"/>
                <w:b/>
                <w:bCs/>
                <w:kern w:val="0"/>
                <w:sz w:val="24"/>
                <w:szCs w:val="24"/>
              </w:rPr>
              <w:t>检查日期：</w:t>
            </w:r>
          </w:p>
        </w:tc>
        <w:tc>
          <w:tcPr>
            <w:tcW w:w="222" w:type="dxa"/>
            <w:vAlign w:val="center"/>
          </w:tcPr>
          <w:p>
            <w:pPr>
              <w:widowControl/>
              <w:jc w:val="left"/>
              <w:rPr>
                <w:rFonts w:ascii="Times New Roman" w:hAnsi="Times New Roman" w:eastAsia="Times New Roman" w:cs="Times New Roman"/>
                <w:kern w:val="0"/>
                <w:sz w:val="20"/>
                <w:szCs w:val="20"/>
              </w:rPr>
            </w:pPr>
          </w:p>
        </w:tc>
      </w:tr>
    </w:tbl>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2544462"/>
      <w:docPartObj>
        <w:docPartGallery w:val="AutoText"/>
      </w:docPartObj>
    </w:sdtPr>
    <w:sdtContent>
      <w:sdt>
        <w:sdtPr>
          <w:id w:val="2008317517"/>
          <w:docPartObj>
            <w:docPartGallery w:val="AutoText"/>
          </w:docPartObj>
        </w:sdtPr>
        <w:sdtContent>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ADC"/>
    <w:rsid w:val="00236CFF"/>
    <w:rsid w:val="003714BD"/>
    <w:rsid w:val="00543D09"/>
    <w:rsid w:val="00693165"/>
    <w:rsid w:val="007732D5"/>
    <w:rsid w:val="008B692D"/>
    <w:rsid w:val="00B42FD8"/>
    <w:rsid w:val="00CF4ADC"/>
    <w:rsid w:val="00F44965"/>
    <w:rsid w:val="235F2F17"/>
    <w:rsid w:val="27A45B85"/>
    <w:rsid w:val="306D4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425</Words>
  <Characters>2428</Characters>
  <Lines>20</Lines>
  <Paragraphs>5</Paragraphs>
  <TotalTime>0</TotalTime>
  <ScaleCrop>false</ScaleCrop>
  <LinksUpToDate>false</LinksUpToDate>
  <CharactersWithSpaces>2848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2022-06-13T16:03:00Z</dcterms:created>
  <dc:creator>sz f</dc:creator>
  <cp:lastModifiedBy>傅树增</cp:lastModifiedBy>
  <dcterms:modified xsi:type="dcterms:W3CDTF">2022-06-21T02:13:29Z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