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 w:hAnsi="仿宋" w:eastAsia="仿宋"/>
          <w:sz w:val="36"/>
          <w:szCs w:val="36"/>
        </w:rPr>
      </w:pPr>
      <w:r>
        <w:rPr>
          <w:rFonts w:hint="eastAsia" w:ascii="仿宋" w:hAnsi="仿宋" w:eastAsia="仿宋"/>
          <w:sz w:val="32"/>
          <w:szCs w:val="32"/>
        </w:rPr>
        <w:t>附表</w:t>
      </w:r>
    </w:p>
    <w:p>
      <w:pPr>
        <w:spacing w:beforeLines="50" w:afterLines="50"/>
        <w:jc w:val="center"/>
        <w:rPr>
          <w:rFonts w:ascii="方正小标宋_GBK" w:eastAsia="方正小标宋_GBK"/>
          <w:sz w:val="32"/>
          <w:szCs w:val="32"/>
        </w:rPr>
      </w:pPr>
      <w:r>
        <w:rPr>
          <w:rFonts w:hint="eastAsia" w:ascii="方正小标宋_GBK" w:eastAsia="方正小标宋_GBK"/>
          <w:sz w:val="32"/>
          <w:szCs w:val="32"/>
        </w:rPr>
        <w:t>政府决算相关重要事项说明</w:t>
      </w:r>
    </w:p>
    <w:p>
      <w:pPr>
        <w:spacing w:line="60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一、</w:t>
      </w:r>
      <w:r>
        <w:rPr>
          <w:rFonts w:hint="eastAsia" w:ascii="方正黑体_GBK" w:hAnsi="仿宋" w:eastAsia="方正黑体_GBK" w:cs="Arial"/>
          <w:kern w:val="0"/>
          <w:sz w:val="32"/>
          <w:szCs w:val="32"/>
          <w:lang w:eastAsia="zh-CN"/>
        </w:rPr>
        <w:t>县</w:t>
      </w:r>
      <w:r>
        <w:rPr>
          <w:rFonts w:hint="eastAsia" w:ascii="方正黑体_GBK" w:hAnsi="仿宋" w:eastAsia="方正黑体_GBK" w:cs="Arial"/>
          <w:kern w:val="0"/>
          <w:sz w:val="32"/>
          <w:szCs w:val="32"/>
        </w:rPr>
        <w:t>本级支出</w:t>
      </w:r>
      <w:r>
        <w:rPr>
          <w:rFonts w:hint="eastAsia" w:ascii="方正黑体_GBK" w:hAnsi="仿宋" w:eastAsia="方正黑体_GBK" w:cs="Arial"/>
          <w:kern w:val="0"/>
          <w:sz w:val="32"/>
          <w:szCs w:val="32"/>
          <w:lang w:eastAsia="zh-CN"/>
        </w:rPr>
        <w:t>决算</w:t>
      </w:r>
      <w:r>
        <w:rPr>
          <w:rFonts w:hint="eastAsia" w:ascii="方正黑体_GBK" w:hAnsi="仿宋" w:eastAsia="方正黑体_GBK" w:cs="Arial"/>
          <w:kern w:val="0"/>
          <w:sz w:val="32"/>
          <w:szCs w:val="32"/>
        </w:rPr>
        <w:t>说明</w:t>
      </w:r>
    </w:p>
    <w:p>
      <w:pPr>
        <w:spacing w:line="60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lang w:val="zh-CN"/>
        </w:rPr>
        <w:t>一般公共预算支出科目248196万元，较上年增加29904万元，增长13.7%</w:t>
      </w:r>
      <w:r>
        <w:rPr>
          <w:rFonts w:hint="eastAsia" w:ascii="仿宋" w:hAnsi="仿宋" w:eastAsia="仿宋" w:cs="Arial"/>
          <w:kern w:val="0"/>
          <w:sz w:val="32"/>
          <w:szCs w:val="32"/>
        </w:rPr>
        <w:t>。具体情况如下：</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（一）</w:t>
      </w:r>
      <w:r>
        <w:rPr>
          <w:rFonts w:hint="eastAsia" w:ascii="仿宋" w:hAnsi="仿宋" w:eastAsia="仿宋" w:cs="Arial"/>
          <w:kern w:val="0"/>
          <w:sz w:val="32"/>
          <w:szCs w:val="32"/>
          <w:lang w:val="zh-CN"/>
        </w:rPr>
        <w:t>201-一般公共服务支出科目31688万元，较上年增加9586万元，增长43.4%</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zh-CN"/>
        </w:rPr>
        <w:t>1.20101-人大事务科目661万元，较上年减少1万元，下降0.2%。</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zh-CN"/>
        </w:rPr>
        <w:t>2.20102-政协事务科目1195万元，较上年增加58万元，增长5.1%。</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lang w:val="zh-CN"/>
        </w:rPr>
        <w:t>20103-政府办公厅(室)及相关机构事务科目8918万元，较上年增加1336万元，增长17.6%。</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4.</w:t>
      </w:r>
      <w:r>
        <w:rPr>
          <w:rFonts w:hint="eastAsia" w:ascii="仿宋" w:hAnsi="仿宋" w:eastAsia="仿宋" w:cs="Arial"/>
          <w:kern w:val="0"/>
          <w:sz w:val="32"/>
          <w:szCs w:val="32"/>
          <w:lang w:val="zh-CN"/>
        </w:rPr>
        <w:t>20104-发展与改革事务科目388万元，较上年减少856万元，下降68.8%。</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lang w:val="zh-CN"/>
        </w:rPr>
        <w:t>20105-统计信息事务科目365万元，较上年减少31万元，下降7.8%。</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lang w:val="zh-CN"/>
        </w:rPr>
        <w:t>20106-财政事务科目744万元，较上年增加30万元，增长4.2%。</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7.</w:t>
      </w:r>
      <w:r>
        <w:rPr>
          <w:rFonts w:hint="eastAsia" w:ascii="仿宋" w:hAnsi="仿宋" w:eastAsia="仿宋" w:cs="Arial"/>
          <w:kern w:val="0"/>
          <w:sz w:val="32"/>
          <w:szCs w:val="32"/>
          <w:lang w:val="zh-CN"/>
        </w:rPr>
        <w:t>20107-税收事务科目1006万元，较上年减少365万元，下降26.6%。</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8.</w:t>
      </w:r>
      <w:r>
        <w:rPr>
          <w:rFonts w:hint="eastAsia" w:ascii="仿宋" w:hAnsi="仿宋" w:eastAsia="仿宋" w:cs="Arial"/>
          <w:kern w:val="0"/>
          <w:sz w:val="32"/>
          <w:szCs w:val="32"/>
          <w:lang w:val="zh-CN"/>
        </w:rPr>
        <w:t>20108-审计事务科目298万元，较上年减少407万元，下降57.7%。</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9.</w:t>
      </w:r>
      <w:r>
        <w:rPr>
          <w:rFonts w:hint="eastAsia" w:ascii="仿宋" w:hAnsi="仿宋" w:eastAsia="仿宋" w:cs="Arial"/>
          <w:kern w:val="0"/>
          <w:sz w:val="32"/>
          <w:szCs w:val="32"/>
          <w:lang w:val="zh-CN"/>
        </w:rPr>
        <w:t>20109-海关事务科目0万元，较上年持平0万元，持平0.0%。</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10.</w:t>
      </w:r>
      <w:r>
        <w:rPr>
          <w:rFonts w:hint="eastAsia" w:ascii="仿宋" w:hAnsi="仿宋" w:eastAsia="仿宋" w:cs="Arial"/>
          <w:kern w:val="0"/>
          <w:sz w:val="32"/>
          <w:szCs w:val="32"/>
          <w:lang w:val="zh-CN"/>
        </w:rPr>
        <w:t>20110-人力资源事务科目54万元，较上年持平0万元，持平0.0%。</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11.</w:t>
      </w:r>
      <w:r>
        <w:rPr>
          <w:rFonts w:hint="eastAsia" w:ascii="仿宋" w:hAnsi="仿宋" w:eastAsia="仿宋" w:cs="Arial"/>
          <w:kern w:val="0"/>
          <w:sz w:val="32"/>
          <w:szCs w:val="32"/>
          <w:lang w:val="zh-CN"/>
        </w:rPr>
        <w:t>20111-纪检监察事务科目585万元，较上年增加187万元，增长47.0%。</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12.</w:t>
      </w:r>
      <w:r>
        <w:rPr>
          <w:rFonts w:hint="eastAsia" w:ascii="仿宋" w:hAnsi="仿宋" w:eastAsia="仿宋" w:cs="Arial"/>
          <w:kern w:val="0"/>
          <w:sz w:val="32"/>
          <w:szCs w:val="32"/>
          <w:lang w:val="zh-CN"/>
        </w:rPr>
        <w:t>20113-商贸事务科目578万元，较上年增加111万元，增长23.8%。</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13.</w:t>
      </w:r>
      <w:r>
        <w:rPr>
          <w:rFonts w:hint="eastAsia" w:ascii="仿宋" w:hAnsi="仿宋" w:eastAsia="仿宋" w:cs="Arial"/>
          <w:kern w:val="0"/>
          <w:sz w:val="32"/>
          <w:szCs w:val="32"/>
          <w:lang w:val="zh-CN"/>
        </w:rPr>
        <w:t>20114-知识产权事务科目0万元，较上年持平0万元，持平0.0%。</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14.</w:t>
      </w:r>
      <w:r>
        <w:rPr>
          <w:rFonts w:hint="eastAsia" w:ascii="仿宋" w:hAnsi="仿宋" w:eastAsia="仿宋" w:cs="Arial"/>
          <w:kern w:val="0"/>
          <w:sz w:val="32"/>
          <w:szCs w:val="32"/>
          <w:lang w:val="zh-CN"/>
        </w:rPr>
        <w:t>20115-工商行政管理事务科目1089万元，较上年减少282万元，下降20.6%。</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15.</w:t>
      </w:r>
      <w:r>
        <w:rPr>
          <w:rFonts w:hint="eastAsia" w:ascii="仿宋" w:hAnsi="仿宋" w:eastAsia="仿宋" w:cs="Arial"/>
          <w:kern w:val="0"/>
          <w:sz w:val="32"/>
          <w:szCs w:val="32"/>
          <w:lang w:val="zh-CN"/>
        </w:rPr>
        <w:t>20117-质量技术监督与检验检疫事务科目114万元，较上年增加5万元，增长4.6%。</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16.</w:t>
      </w:r>
      <w:r>
        <w:rPr>
          <w:rFonts w:hint="eastAsia" w:ascii="仿宋" w:hAnsi="仿宋" w:eastAsia="仿宋" w:cs="Arial"/>
          <w:kern w:val="0"/>
          <w:sz w:val="32"/>
          <w:szCs w:val="32"/>
          <w:lang w:val="zh-CN"/>
        </w:rPr>
        <w:t>20123-民族事务科目4万元，较上年增加4万元，增长0.0%。</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17.</w:t>
      </w:r>
      <w:r>
        <w:rPr>
          <w:rFonts w:hint="eastAsia" w:ascii="仿宋" w:hAnsi="仿宋" w:eastAsia="仿宋" w:cs="Arial"/>
          <w:kern w:val="0"/>
          <w:sz w:val="32"/>
          <w:szCs w:val="32"/>
          <w:lang w:val="zh-CN"/>
        </w:rPr>
        <w:t>20124-宗教事务科目74万元，较上年减少2万元，下降2.6%。</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18.</w:t>
      </w:r>
      <w:r>
        <w:rPr>
          <w:rFonts w:hint="eastAsia" w:ascii="仿宋" w:hAnsi="仿宋" w:eastAsia="仿宋" w:cs="Arial"/>
          <w:kern w:val="0"/>
          <w:sz w:val="32"/>
          <w:szCs w:val="32"/>
          <w:lang w:val="zh-CN"/>
        </w:rPr>
        <w:t>20125-港澳台侨事务科目73万元，较上年增加18万元，增长32.7%。</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19.</w:t>
      </w:r>
      <w:r>
        <w:rPr>
          <w:rFonts w:hint="eastAsia" w:ascii="仿宋" w:hAnsi="仿宋" w:eastAsia="仿宋" w:cs="Arial"/>
          <w:kern w:val="0"/>
          <w:sz w:val="32"/>
          <w:szCs w:val="32"/>
          <w:lang w:val="zh-CN"/>
        </w:rPr>
        <w:t>20126-档案事务科目118万元，较上年减少8万元，下降6.3%。</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20.</w:t>
      </w:r>
      <w:r>
        <w:rPr>
          <w:rFonts w:hint="eastAsia" w:ascii="仿宋" w:hAnsi="仿宋" w:eastAsia="仿宋" w:cs="Arial"/>
          <w:kern w:val="0"/>
          <w:sz w:val="32"/>
          <w:szCs w:val="32"/>
          <w:lang w:val="zh-CN"/>
        </w:rPr>
        <w:t>20128-民主党派及工商联事务科目152万元，较上年增加45万元，增长42.1%。</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21.</w:t>
      </w:r>
      <w:r>
        <w:rPr>
          <w:rFonts w:hint="eastAsia" w:ascii="仿宋" w:hAnsi="仿宋" w:eastAsia="仿宋" w:cs="Arial"/>
          <w:kern w:val="0"/>
          <w:sz w:val="32"/>
          <w:szCs w:val="32"/>
          <w:lang w:val="zh-CN"/>
        </w:rPr>
        <w:t>20129-群众团体事务科目591万元，较上年增加51万元，增长9.4%。</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22.</w:t>
      </w:r>
      <w:r>
        <w:rPr>
          <w:rFonts w:hint="eastAsia" w:ascii="仿宋" w:hAnsi="仿宋" w:eastAsia="仿宋" w:cs="Arial"/>
          <w:kern w:val="0"/>
          <w:sz w:val="32"/>
          <w:szCs w:val="32"/>
          <w:lang w:val="zh-CN"/>
        </w:rPr>
        <w:t>20131-党委办公厅(室)及相关机构事务科目511万元，较上年减少220万元，下降30.1%。</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23.</w:t>
      </w:r>
      <w:r>
        <w:rPr>
          <w:rFonts w:hint="eastAsia" w:ascii="仿宋" w:hAnsi="仿宋" w:eastAsia="仿宋" w:cs="Arial"/>
          <w:kern w:val="0"/>
          <w:sz w:val="32"/>
          <w:szCs w:val="32"/>
          <w:lang w:val="zh-CN"/>
        </w:rPr>
        <w:t>20132-组织事务科目629万元，较上年增加60万元，增长10.5%。</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24.</w:t>
      </w:r>
      <w:r>
        <w:rPr>
          <w:rFonts w:hint="eastAsia" w:ascii="仿宋" w:hAnsi="仿宋" w:eastAsia="仿宋" w:cs="Arial"/>
          <w:kern w:val="0"/>
          <w:sz w:val="32"/>
          <w:szCs w:val="32"/>
          <w:lang w:val="zh-CN"/>
        </w:rPr>
        <w:t>20133-宣传事务科目298万元，较上年减少41万元，下降12.1%。</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25.</w:t>
      </w:r>
      <w:r>
        <w:rPr>
          <w:rFonts w:hint="eastAsia" w:ascii="仿宋" w:hAnsi="仿宋" w:eastAsia="仿宋" w:cs="Arial"/>
          <w:kern w:val="0"/>
          <w:sz w:val="32"/>
          <w:szCs w:val="32"/>
          <w:lang w:val="zh-CN"/>
        </w:rPr>
        <w:t>20134-统战事务科目137万元，较上年增加27万元，增长24.5%。</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26.</w:t>
      </w:r>
      <w:r>
        <w:rPr>
          <w:rFonts w:hint="eastAsia" w:ascii="仿宋" w:hAnsi="仿宋" w:eastAsia="仿宋" w:cs="Arial"/>
          <w:kern w:val="0"/>
          <w:sz w:val="32"/>
          <w:szCs w:val="32"/>
          <w:lang w:val="zh-CN"/>
        </w:rPr>
        <w:t>20135-对外联络事务科目0万元，较上年持平0万元，持平0.0%。</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27.</w:t>
      </w:r>
      <w:r>
        <w:rPr>
          <w:rFonts w:hint="eastAsia" w:ascii="仿宋" w:hAnsi="仿宋" w:eastAsia="仿宋" w:cs="Arial"/>
          <w:kern w:val="0"/>
          <w:sz w:val="32"/>
          <w:szCs w:val="32"/>
          <w:lang w:val="zh-CN"/>
        </w:rPr>
        <w:t>20136-其他共产党事务支出科目1147万元，较上年增加115万元，增长11.1%。</w:t>
      </w:r>
    </w:p>
    <w:p>
      <w:pPr>
        <w:spacing w:line="600" w:lineRule="exact"/>
        <w:ind w:firstLine="640" w:firstLineChars="200"/>
        <w:rPr>
          <w:rFonts w:hint="eastAsia" w:ascii="仿宋" w:hAnsi="仿宋" w:eastAsia="仿宋" w:cs="Arial"/>
          <w:kern w:val="0"/>
          <w:sz w:val="32"/>
          <w:szCs w:val="32"/>
          <w:lang w:val="zh-CN"/>
        </w:rPr>
      </w:pPr>
      <w:r>
        <w:rPr>
          <w:rFonts w:hint="eastAsia" w:ascii="仿宋" w:hAnsi="仿宋" w:eastAsia="仿宋" w:cs="Arial"/>
          <w:kern w:val="0"/>
          <w:sz w:val="32"/>
          <w:szCs w:val="32"/>
          <w:lang w:val="en-US" w:eastAsia="zh-CN"/>
        </w:rPr>
        <w:t>28.</w:t>
      </w:r>
      <w:r>
        <w:rPr>
          <w:rFonts w:hint="eastAsia" w:ascii="仿宋" w:hAnsi="仿宋" w:eastAsia="仿宋" w:cs="Arial"/>
          <w:kern w:val="0"/>
          <w:sz w:val="32"/>
          <w:szCs w:val="32"/>
          <w:lang w:val="zh-CN"/>
        </w:rPr>
        <w:t>20199-其他一般公共服务支出科目12674万元，较上年增加9823万元，增长344.5%。</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（二）203-国防支出科目205万元，较上年减少340万元，下降62.4%。其中：</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1.</w:t>
      </w:r>
      <w:r>
        <w:rPr>
          <w:rFonts w:hint="eastAsia" w:ascii="仿宋" w:hAnsi="仿宋" w:eastAsia="仿宋"/>
          <w:kern w:val="0"/>
          <w:sz w:val="32"/>
          <w:szCs w:val="32"/>
        </w:rPr>
        <w:t>20306-国防动员科目184万元，较上年减少325万元，下降63.9%。</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2.</w:t>
      </w:r>
      <w:r>
        <w:rPr>
          <w:rFonts w:hint="eastAsia" w:ascii="仿宋" w:hAnsi="仿宋" w:eastAsia="仿宋"/>
          <w:kern w:val="0"/>
          <w:sz w:val="32"/>
          <w:szCs w:val="32"/>
        </w:rPr>
        <w:t>20399-其他国防支出科目21万元，较上年减少15万元，下降41.7%。</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eastAsia="zh-CN"/>
        </w:rPr>
        <w:t>（三）204-公共安全支出科目9845万元，较上年减少2765万元，下降21.9%。</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1.</w:t>
      </w:r>
      <w:r>
        <w:rPr>
          <w:rFonts w:hint="eastAsia" w:ascii="仿宋" w:hAnsi="仿宋" w:eastAsia="仿宋"/>
          <w:kern w:val="0"/>
          <w:sz w:val="32"/>
          <w:szCs w:val="32"/>
          <w:lang w:eastAsia="zh-CN"/>
        </w:rPr>
        <w:t>20401-武装警察科目962万元，较上年增加179万元，增长22.9%。</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2.</w:t>
      </w:r>
      <w:r>
        <w:rPr>
          <w:rFonts w:hint="eastAsia" w:ascii="仿宋" w:hAnsi="仿宋" w:eastAsia="仿宋"/>
          <w:kern w:val="0"/>
          <w:sz w:val="32"/>
          <w:szCs w:val="32"/>
          <w:lang w:eastAsia="zh-CN"/>
        </w:rPr>
        <w:t>20402-公安科目7427万元，较上年减少364万元，下降4.7%。</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3.</w:t>
      </w:r>
      <w:r>
        <w:rPr>
          <w:rFonts w:hint="eastAsia" w:ascii="仿宋" w:hAnsi="仿宋" w:eastAsia="仿宋"/>
          <w:kern w:val="0"/>
          <w:sz w:val="32"/>
          <w:szCs w:val="32"/>
          <w:lang w:eastAsia="zh-CN"/>
        </w:rPr>
        <w:t>20404-检察科目176万元，较上年减少1143万元，下降86.7%。</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4.</w:t>
      </w:r>
      <w:r>
        <w:rPr>
          <w:rFonts w:hint="eastAsia" w:ascii="仿宋" w:hAnsi="仿宋" w:eastAsia="仿宋"/>
          <w:kern w:val="0"/>
          <w:sz w:val="32"/>
          <w:szCs w:val="32"/>
          <w:lang w:eastAsia="zh-CN"/>
        </w:rPr>
        <w:t>20405-法院科目439万元，较上年减少1493万元，下降77.3%。</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5.</w:t>
      </w:r>
      <w:r>
        <w:rPr>
          <w:rFonts w:hint="eastAsia" w:ascii="仿宋" w:hAnsi="仿宋" w:eastAsia="仿宋"/>
          <w:kern w:val="0"/>
          <w:sz w:val="32"/>
          <w:szCs w:val="32"/>
          <w:lang w:eastAsia="zh-CN"/>
        </w:rPr>
        <w:t>20406-司法科目827万元，较上年增加112万元，增长15.7%。</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6.</w:t>
      </w:r>
      <w:r>
        <w:rPr>
          <w:rFonts w:hint="eastAsia" w:ascii="仿宋" w:hAnsi="仿宋" w:eastAsia="仿宋"/>
          <w:kern w:val="0"/>
          <w:sz w:val="32"/>
          <w:szCs w:val="32"/>
          <w:lang w:eastAsia="zh-CN"/>
        </w:rPr>
        <w:t>20499-其他公共安全支出科目14万元，较上年减少56万元，下降80.0%。</w:t>
      </w:r>
    </w:p>
    <w:p>
      <w:pPr>
        <w:spacing w:line="600" w:lineRule="exact"/>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 xml:space="preserve">   </w:t>
      </w:r>
      <w:r>
        <w:rPr>
          <w:rFonts w:hint="eastAsia" w:ascii="仿宋" w:hAnsi="仿宋" w:eastAsia="仿宋"/>
          <w:kern w:val="0"/>
          <w:sz w:val="32"/>
          <w:szCs w:val="32"/>
          <w:lang w:eastAsia="zh-CN"/>
        </w:rPr>
        <w:t>（四）205-教育支出科目48270万元，较上年增加2308万元，增长5.0%。主要是调资及省定公用经费标准提高。</w:t>
      </w:r>
    </w:p>
    <w:p>
      <w:pPr>
        <w:spacing w:line="600" w:lineRule="exac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 xml:space="preserve">    1.20501-教育管理事务科目217万元，较上年减少24万元，下降10.0%。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2.20502-普通教育科目46195万元，较上年增加3557万元，增长8.3%。</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3.20503-职业教育科目108万元，较上年增加44万元，增长68.8%。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4.20504-成人教育科目66万元，较上年增加1万元，增长1.5%。</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5.20505-广播电视教育科目111万元，较上年增加22万元，增长24.7%。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6.20506-留学教育科目0万元，较上年持平0万元，持平0.0%。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7.20507-特殊教育科目1万元，较上年增加1万元，增长0.0%。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8.20508-进修及培训科目752万元，较上年增加185万元，增长32.6%。</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9.20509-教育费附加安排的支出科目715万元，较上年减少1007万元，下降58.5%。</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10.20599-其他教育支出科目105万元，较上年减少471万元，下降81.8%。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（五）206-科学技术支出科目4746万元，较上年增加3183万元，增长203.6%。主要各级科技有关支出增加。</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1.20601-科学技术管理事务科目36万元，较上年增加25万元，增长227.3%。</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2.20603-应用研究科目0万元，较上年减少20万元，下降100.0%。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3.20604-技术研究与开发科目861万元，较上年减少192万元，下降18.2%。</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4.20607-科学技术普及科目105万元，较上年减少71万元，下降40.3%。</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5.20699-其他科学技术支出科目3744万元，较上年增加3441万元，增长1135.6%。</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（六）207-文化体育与传媒支出科目4448万元，较上年增加523万元，增长13.3%。主要是体育馆综合馆、城北游泳池提升改造等支出增加。</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1.20701-文化科目2563万元，较上年增加1536万元，增长149.6%。</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2.20702-文物科目60万元，较上年减少111万元，下降64.9%。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3.20703-体育科目1418万元，较上年减少464万元，下降24.7%。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4.20704-新闻出版广播影视科目243万元，较上年减少338万元，下降58.2%。</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5.20799-其他文化体育与传媒支出科目164万元，较上年减少100万元，下降37.9%。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（七）208-社会保障和就业支出科目22842万元，较上年增加2778万元，增长13.8%。主要是增加机关养老保险收支差额补助及城乡居民基本养老保险基金省级补助等。</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1.20801-人力资源和社会保障管理事务科目1219万元，较上年增加313万元，增长34.5%。</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2.20802-民政管理事务科目1501万元，较上年增加71万元，增长5.0%。。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3.20805-行政事业单位离退休科目9810万元，较上年增加9809万元，增长980900.0%。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4.20807-就业补助科目407万元，较上年增加19万元，增长4.9%。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5.20808-抚恤科目838万元，较上年增加8万元，增长1.0%。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6.20809-退役安置科目207万元，较上年减少123万元，下降37.3%。</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7.20810-社会福利科目1570万元，较上年增加79万元，增长5.3%。</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8.20811-残疾人事业科目663万元，较上年减少413万元，下降38.4%。</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9.20815-自然灾害生活救助科目108万元，较上年增加18万元，增长20.0%。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10.20816-红十字事业科目38万元，较上年减少2万元，下降5.0%。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11.20819-最低生活保障科目1521万元，较上年减少920万元，下降37.7%。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12.20820-临时救助科目97万元，较上年减少92万元，下降48.7%。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13.20825-其他生活救助科目144万元，较上年增加34万元，增长30.9%。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14.20826-财政对基本养老保险基金的补助科目4581万元，较上年减少5747万元，下降55.6%。</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15.20899-其他社会保障和就业支出科目138万元，较上年减少276万元，下降66.7%。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（八）210-医疗卫生与计划生育支出科目16418万元，较上年减少812万元，下降4.7%。主要是减少省市专项及减少医学影像检查中心建设资金等。</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1.21001-医疗卫生与计划生育管理事务科目736万元，较上年增加346万元，增长88.7%。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2.21002-公立医院科目1496万元，较上年减少956万元，下降39.0%。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3.21003-基层医疗卫生机构科目2863万元，较上年减少205万元，下降6.7%。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4.21004-公共卫生科目2645万元，较上年增加304万元，增长13.0%。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5.21006-中医药科目60万元，较上年减少98万元，下降62.0%。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6.21007-计划生育事务科目1504万元，较上年减少275万元，下降15.5%。</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7.21010-食品和药品监督管理事务科目186万元，较上年增加14万元，增长8.1%。</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8.21011-行政事业单位医疗科目3073万元，较上年减少3171万元，下降50.8%。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9.21012-财政对基本医疗保险基金的补助科目2879万元，较上年增加2879万元，增长0.0%。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10.21013-医疗救助科目751万元，较上年增加751万元，增长0.0%。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11.21099-其他医疗卫生与计划生育支出科目225万元，较上年减少401万元，下降64.1%。</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（九）211-节能环保支出科目4299万元，较上年减少667万元，下降13.4%。主要是减少农村水电增效扩容改造等专项补助。</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1.21101-环境保护管理事务科目255万元，较上年减少100万元，下降28.2%。</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2.21102-环境监测与监察科目215万元，较上年增加29万元，增长15.6%。</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3.21103-污染防治科目3755万元，较上年增加101万元，增长2.8%。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4.21104-自然生态保护科目0万元，较上年减少281万元，下降100.0%。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5.21110-能源节约利用科目68万元，较上年减少47万元，下降40.9%。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6.21112-可再生能源科目0万元，较上年减少75万元，下降100.0%。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7.21113-循环经济科目0万元，较上年减少300万元，下降100.0%。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8.21199-其他节能环保支出科目6万元，较上年增加6万元，增长0.0%。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（十）212-城乡社区支出科目15609万元，较上年增加723万元，增长4.9%。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1.21201-城乡社区管理事务科目3290万元，较上年增加2097万元，增长175.8%。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2.21202-城乡社区规划与管理科目1716万元，较上年增加770万元，增长81.4%。</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3.21203-城乡社区公共设施科目2918万元，较上年减少3653万元，下降55.6%。</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4.21205-城乡社区环境卫生科目1775万元，较上年增加19万元，增长1.1%。</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5.21206-建设市场管理与监督科目85万元，较上年增加20万元，增长30.8%。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6.21299-其他城乡社区支出科目5825万元，较上年增加1470万元，增长33.8%。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（十一）213-农林水支出科目36179万元，较上年增加1058万元，增长3.0%。主要是省市专项补助增加等。</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1.21301-农业科目8945万元，较上年增加1552万元，增长21.0%。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2.21302-林业科目6657万元，较上年减少475万元，下降6.7%。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3.21303-水利科目12567万元，较上年减少1268万元，下降9.2%。</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4.21305-扶贫科目3562万元，较上年增加2196万元，增长160.8%。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5.21306-农业综合开发科目250万元，较上年增加59万元，增长30.9%。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6.21307-农村综合改革科目3894万元，较上年减少1161万元，下降23.0%。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7.21308-普惠金融发展支出科目304万元，较上年增加155万元，增长104.0%。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（十二）214-交通运输支出科目27529万元，较上年增加11789万元，增长74.9%。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1.21401-公路水路运输科目13419万元，较上年增加10862万元，增长424.8%。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2.21402-铁路运输科目0万元，较上年减少11700万元，下降100.0%。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3.21403-民用航空运输科目0万元，较上年减少627万元，下降100.0%。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4.21404-成品油价格改革对交通运输的补贴科目931万元，较上年增加698万元，增长299.6%。</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5.21405-邮政业支出科目12万元，较上年增加1万元，增长9.1%。</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6.21406-车辆购置税支出科目414万元，较上年增加414万元，增长0.0%。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7.21499-其他交通运输支出科目12753万元，较上年增加12141万元，增长1983.8%。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（十三）215-资源勘探信息等支出科目7468万元，较上年增加3732万元，增长99.9%。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1.21501-资源勘探开发科目150万元，较上年增加150万元，增长0.0%。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2.21502-制造业科目52万元，较上年减少4万元，下降7.1%。</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3.21505-工业和信息产业监管科目150万元，较上年增加150万元，增长0.0%。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4.21506-安全生产监管科目264万元，较上年增加32万元，增长13.8%。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5.21508-支持中小企业发展和管理支出科目6003万元，较上年增加3924万元，增长188.7%。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6.21599-其他资源勘探信息等支出科目849万元，较上年减少520万元，下降38.0%。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（十四）216-商业服务业等支出科目1772万元，较上年增加188万元，增长11.9%。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1.21602-商业流通事务科目964万元，较上年增加517万元，增长115.7%。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2.21605-旅游业管理与服务支出科目383万元，较上年减少85万元，下降18.2%。</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3.21606-涉外发展服务支出科目178万元，较上年增加49万元，增长38.0%。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4.21699-其他商业服务业等支出科目247万元，较上年减少293万元，下降54.3%。</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（十五）217-金融支出科目52万元，较上年减少36万元，下降40.9%。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1.21701-金融部门行政支出科目52万元，较上年增加3万元，增长6.1%。</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2.21799-其他金融支出科目0万元，较上年减少39万元，下降100.0%。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（十六）219-援助其他地区支出科目223万元，较上年增加223万元，增长0.0%。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1.21901-一般公共服务科目223万元，较上年增加223万元，增长0.0%。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（十七）220-国土海洋气象等支出科目1735万元，较上年减少48万元，下降2.7%。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1.22001-国土资源事务科目1660万元，较上年减少24万元，下降1.4%。</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2.22004-地震事务科目4万元，较上年减少4万元，下降50.0%。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3.22005-气象事务科目71万元，较上年减少20万元，下降22.0%。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（十八）221-住房保障支出科目3451万元，较上年减少3862万元，下降52.8%。</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1.22101-保障性安居工程支出科目531万元，较上年减少2440万元，下降82.1%。</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2.22102-住房改革支出科目2310万元，较上年减少54万元，下降2.3%。</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3.22103-城乡社区住宅科目610万元，较上年减少1368万元，下降69.2%。</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（十九）222-粮油物资储备支出科目499万元，较上年增加110万元，增长28.3%。</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1.22201-粮油事务科目379万元，较上年减少10万元，下降2.6%。</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2.22204-粮油储备科目120万元，较上年增加120万元，增长0.0%。</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（二十）232-债务付息支出科目7419万元，较上年增加4220万元，增长131.9%。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1.23203-地方政府一般债务付息支出科目7419万元，较上年增加4220万元，增长131.9%。</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（二十一）233-债务发行费用支出科目41万元，较上年减少115万元，下降73.7%。</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1.23303-地方政府一般债务发行费用支出科目41万元，较上年减少115万元，下降73.7%。</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二、财政转移支付安排情况</w:t>
      </w:r>
    </w:p>
    <w:p>
      <w:pPr>
        <w:spacing w:line="600" w:lineRule="exact"/>
        <w:ind w:firstLine="640" w:firstLineChars="200"/>
        <w:rPr>
          <w:rFonts w:ascii="仿宋" w:hAnsi="仿宋" w:eastAsia="仿宋"/>
          <w:kern w:val="0"/>
          <w:sz w:val="32"/>
          <w:szCs w:val="32"/>
        </w:rPr>
      </w:pPr>
      <w:r>
        <w:rPr>
          <w:rFonts w:hint="eastAsia" w:ascii="仿宋" w:hAnsi="仿宋" w:eastAsia="仿宋" w:cs="Arial"/>
          <w:kern w:val="0"/>
          <w:sz w:val="32"/>
          <w:szCs w:val="32"/>
        </w:rPr>
        <w:t>2017年度沙县转移支付支出决算数为61732万元，比2016年度执行数</w:t>
      </w:r>
      <w:r>
        <w:rPr>
          <w:rFonts w:hint="eastAsia" w:ascii="仿宋" w:hAnsi="仿宋" w:eastAsia="仿宋"/>
          <w:kern w:val="0"/>
          <w:sz w:val="32"/>
          <w:szCs w:val="32"/>
        </w:rPr>
        <w:t>减少9471万元，下降13.3%</w:t>
      </w:r>
      <w:r>
        <w:rPr>
          <w:rFonts w:hint="eastAsia" w:ascii="仿宋" w:hAnsi="仿宋" w:eastAsia="仿宋" w:cs="Arial"/>
          <w:kern w:val="0"/>
          <w:sz w:val="32"/>
          <w:szCs w:val="32"/>
        </w:rPr>
        <w:t>。具体情况如下：</w:t>
      </w:r>
    </w:p>
    <w:p>
      <w:pPr>
        <w:spacing w:line="600" w:lineRule="exact"/>
        <w:ind w:firstLine="643" w:firstLineChars="200"/>
        <w:rPr>
          <w:rStyle w:val="5"/>
          <w:rFonts w:ascii="楷体" w:hAnsi="楷体" w:eastAsia="楷体" w:cs="Arial"/>
          <w:kern w:val="0"/>
          <w:sz w:val="32"/>
          <w:szCs w:val="32"/>
        </w:rPr>
      </w:pPr>
      <w:r>
        <w:rPr>
          <w:rFonts w:hint="eastAsia" w:ascii="楷体" w:hAnsi="楷体" w:eastAsia="楷体" w:cs="Arial"/>
          <w:b/>
          <w:kern w:val="0"/>
          <w:sz w:val="32"/>
          <w:szCs w:val="32"/>
        </w:rPr>
        <w:t>（一）</w:t>
      </w:r>
      <w:r>
        <w:rPr>
          <w:rStyle w:val="5"/>
          <w:rFonts w:hint="eastAsia" w:ascii="楷体" w:hAnsi="楷体" w:eastAsia="楷体" w:cs="Arial"/>
          <w:kern w:val="0"/>
          <w:sz w:val="32"/>
          <w:szCs w:val="32"/>
        </w:rPr>
        <w:t>一般性转移支付</w:t>
      </w:r>
    </w:p>
    <w:p>
      <w:pPr>
        <w:spacing w:line="60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2017年度沙县一般转移支付支出决算数为24260万元，比2016年度执行数</w:t>
      </w:r>
      <w:r>
        <w:rPr>
          <w:rFonts w:hint="eastAsia" w:ascii="仿宋" w:hAnsi="仿宋" w:eastAsia="仿宋"/>
          <w:kern w:val="0"/>
          <w:sz w:val="32"/>
          <w:szCs w:val="32"/>
        </w:rPr>
        <w:t>减少5079万元，下降17.3%</w:t>
      </w:r>
      <w:r>
        <w:rPr>
          <w:rFonts w:hint="eastAsia" w:ascii="仿宋" w:hAnsi="仿宋" w:eastAsia="仿宋" w:cs="Arial"/>
          <w:kern w:val="0"/>
          <w:sz w:val="32"/>
          <w:szCs w:val="32"/>
        </w:rPr>
        <w:t>。具体情况如下：</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（一）201-一般公共服务科目19万元，较上年度增加19万元。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1.20108-审计事务科目支出18万元，较上年度增加18万元。</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2.20125-港澳台侨事务科目支出1万元，较上年度增加1万元。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（二） 204-公共安全支出1254万元，较</w:t>
      </w:r>
      <w:r>
        <w:rPr>
          <w:rFonts w:hint="eastAsia" w:ascii="仿宋" w:hAnsi="仿宋" w:eastAsia="仿宋" w:cs="Arial"/>
          <w:kern w:val="0"/>
          <w:sz w:val="32"/>
          <w:szCs w:val="32"/>
        </w:rPr>
        <w:t>上年度增加1074万元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1.20402-公安科目1192万元，较</w:t>
      </w:r>
      <w:r>
        <w:rPr>
          <w:rFonts w:hint="eastAsia" w:ascii="仿宋" w:hAnsi="仿宋" w:eastAsia="仿宋" w:cs="Arial"/>
          <w:kern w:val="0"/>
          <w:sz w:val="32"/>
          <w:szCs w:val="32"/>
        </w:rPr>
        <w:t>上年度增加1099万元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2.20406-司法科目37万元，较</w:t>
      </w:r>
      <w:r>
        <w:rPr>
          <w:rFonts w:hint="eastAsia" w:ascii="仿宋" w:hAnsi="仿宋" w:eastAsia="仿宋" w:cs="Arial"/>
          <w:kern w:val="0"/>
          <w:sz w:val="32"/>
          <w:szCs w:val="32"/>
        </w:rPr>
        <w:t>上年度增加37万元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3.20499-其他共安全支出25万元，较</w:t>
      </w:r>
      <w:r>
        <w:rPr>
          <w:rFonts w:hint="eastAsia" w:ascii="仿宋" w:hAnsi="仿宋" w:eastAsia="仿宋" w:cs="Arial"/>
          <w:kern w:val="0"/>
          <w:sz w:val="32"/>
          <w:szCs w:val="32"/>
        </w:rPr>
        <w:t>上年度增加5万元</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（三）205-教育支出3747万元，较</w:t>
      </w:r>
      <w:r>
        <w:rPr>
          <w:rFonts w:hint="eastAsia" w:ascii="仿宋" w:hAnsi="仿宋" w:eastAsia="仿宋" w:cs="Arial"/>
          <w:kern w:val="0"/>
          <w:sz w:val="32"/>
          <w:szCs w:val="32"/>
        </w:rPr>
        <w:t>上年度增加1542万元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1.20502-普通教育科目3432万元，较</w:t>
      </w:r>
      <w:r>
        <w:rPr>
          <w:rFonts w:hint="eastAsia" w:ascii="仿宋" w:hAnsi="仿宋" w:eastAsia="仿宋" w:cs="Arial"/>
          <w:kern w:val="0"/>
          <w:sz w:val="32"/>
          <w:szCs w:val="32"/>
        </w:rPr>
        <w:t>上年度增加1227万元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2.20599-其他教育支出315万元，较</w:t>
      </w:r>
      <w:r>
        <w:rPr>
          <w:rFonts w:hint="eastAsia" w:ascii="仿宋" w:hAnsi="仿宋" w:eastAsia="仿宋" w:cs="Arial"/>
          <w:kern w:val="0"/>
          <w:sz w:val="32"/>
          <w:szCs w:val="32"/>
        </w:rPr>
        <w:t>上年度增加315万元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（四）206-科学与技术支出8万元，较</w:t>
      </w:r>
      <w:r>
        <w:rPr>
          <w:rFonts w:hint="eastAsia" w:ascii="仿宋" w:hAnsi="仿宋" w:eastAsia="仿宋" w:cs="Arial"/>
          <w:kern w:val="0"/>
          <w:sz w:val="32"/>
          <w:szCs w:val="32"/>
        </w:rPr>
        <w:t>上年度增加8万元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1.20607-科学技术普及科目8万元，较</w:t>
      </w:r>
      <w:r>
        <w:rPr>
          <w:rFonts w:hint="eastAsia" w:ascii="仿宋" w:hAnsi="仿宋" w:eastAsia="仿宋" w:cs="Arial"/>
          <w:kern w:val="0"/>
          <w:sz w:val="32"/>
          <w:szCs w:val="32"/>
        </w:rPr>
        <w:t>上年度增加8万元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（五）207-文化体育与传媒支出35万元，较</w:t>
      </w:r>
      <w:r>
        <w:rPr>
          <w:rFonts w:hint="eastAsia" w:ascii="仿宋" w:hAnsi="仿宋" w:eastAsia="仿宋" w:cs="Arial"/>
          <w:kern w:val="0"/>
          <w:sz w:val="32"/>
          <w:szCs w:val="32"/>
        </w:rPr>
        <w:t>上年度增加31万元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1.20701-文化科目20万元，较</w:t>
      </w:r>
      <w:r>
        <w:rPr>
          <w:rFonts w:hint="eastAsia" w:ascii="仿宋" w:hAnsi="仿宋" w:eastAsia="仿宋" w:cs="Arial"/>
          <w:kern w:val="0"/>
          <w:sz w:val="32"/>
          <w:szCs w:val="32"/>
        </w:rPr>
        <w:t>上年度增加16万元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2.20702-文物科目15万元，较</w:t>
      </w:r>
      <w:r>
        <w:rPr>
          <w:rFonts w:hint="eastAsia" w:ascii="仿宋" w:hAnsi="仿宋" w:eastAsia="仿宋" w:cs="Arial"/>
          <w:kern w:val="0"/>
          <w:sz w:val="32"/>
          <w:szCs w:val="32"/>
        </w:rPr>
        <w:t>上年度增加15万元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（六）208-社会保障和就业支出5401万元，较</w:t>
      </w:r>
      <w:r>
        <w:rPr>
          <w:rFonts w:hint="eastAsia" w:ascii="仿宋" w:hAnsi="仿宋" w:eastAsia="仿宋" w:cs="Arial"/>
          <w:kern w:val="0"/>
          <w:sz w:val="32"/>
          <w:szCs w:val="32"/>
        </w:rPr>
        <w:t>上年度增加316万元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1.20802-民政管理事务科目15万元，较</w:t>
      </w:r>
      <w:r>
        <w:rPr>
          <w:rFonts w:hint="eastAsia" w:ascii="仿宋" w:hAnsi="仿宋" w:eastAsia="仿宋" w:cs="Arial"/>
          <w:kern w:val="0"/>
          <w:sz w:val="32"/>
          <w:szCs w:val="32"/>
        </w:rPr>
        <w:t>上年度减少37万元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2.20819-最低生活保障科目737万元，较</w:t>
      </w:r>
      <w:r>
        <w:rPr>
          <w:rFonts w:hint="eastAsia" w:ascii="仿宋" w:hAnsi="仿宋" w:eastAsia="仿宋" w:cs="Arial"/>
          <w:kern w:val="0"/>
          <w:sz w:val="32"/>
          <w:szCs w:val="32"/>
        </w:rPr>
        <w:t>上年度减少238万元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3.20820-临时救助科目149万元，较</w:t>
      </w:r>
      <w:r>
        <w:rPr>
          <w:rFonts w:hint="eastAsia" w:ascii="仿宋" w:hAnsi="仿宋" w:eastAsia="仿宋" w:cs="Arial"/>
          <w:kern w:val="0"/>
          <w:sz w:val="32"/>
          <w:szCs w:val="32"/>
        </w:rPr>
        <w:t>上年度增加97万元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4.20821-特困人员救助供养科目342万元，较</w:t>
      </w:r>
      <w:r>
        <w:rPr>
          <w:rFonts w:hint="eastAsia" w:ascii="仿宋" w:hAnsi="仿宋" w:eastAsia="仿宋" w:cs="Arial"/>
          <w:kern w:val="0"/>
          <w:sz w:val="32"/>
          <w:szCs w:val="32"/>
        </w:rPr>
        <w:t>上年度增加316万元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5.20826-财政对基本养老保险基金的补助科目4158万元，较</w:t>
      </w:r>
      <w:r>
        <w:rPr>
          <w:rFonts w:hint="eastAsia" w:ascii="仿宋" w:hAnsi="仿宋" w:eastAsia="仿宋" w:cs="Arial"/>
          <w:kern w:val="0"/>
          <w:sz w:val="32"/>
          <w:szCs w:val="32"/>
        </w:rPr>
        <w:t>上年度增加4158万元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（六）210-医疗卫生与计划生育支出1584万元，较</w:t>
      </w:r>
      <w:r>
        <w:rPr>
          <w:rFonts w:hint="eastAsia" w:ascii="仿宋" w:hAnsi="仿宋" w:eastAsia="仿宋" w:cs="Arial"/>
          <w:kern w:val="0"/>
          <w:sz w:val="32"/>
          <w:szCs w:val="32"/>
        </w:rPr>
        <w:t>上年度增加948万元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1.21003-基层医疗卫生机构科目172万元，较</w:t>
      </w:r>
      <w:r>
        <w:rPr>
          <w:rFonts w:hint="eastAsia" w:ascii="仿宋" w:hAnsi="仿宋" w:eastAsia="仿宋" w:cs="Arial"/>
          <w:kern w:val="0"/>
          <w:sz w:val="32"/>
          <w:szCs w:val="32"/>
        </w:rPr>
        <w:t>上年度增加172万元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2.21004-公共卫生科目930万元，较</w:t>
      </w:r>
      <w:r>
        <w:rPr>
          <w:rFonts w:hint="eastAsia" w:ascii="仿宋" w:hAnsi="仿宋" w:eastAsia="仿宋" w:cs="Arial"/>
          <w:kern w:val="0"/>
          <w:sz w:val="32"/>
          <w:szCs w:val="32"/>
        </w:rPr>
        <w:t>上年度增加900万元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3.21012-财政对基本医疗保险基金的补助科目74万元，较</w:t>
      </w:r>
      <w:r>
        <w:rPr>
          <w:rFonts w:hint="eastAsia" w:ascii="仿宋" w:hAnsi="仿宋" w:eastAsia="仿宋" w:cs="Arial"/>
          <w:kern w:val="0"/>
          <w:sz w:val="32"/>
          <w:szCs w:val="32"/>
        </w:rPr>
        <w:t>上年度增加74万元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4.21013-医疗救助科目408万元，较</w:t>
      </w:r>
      <w:r>
        <w:rPr>
          <w:rFonts w:hint="eastAsia" w:ascii="仿宋" w:hAnsi="仿宋" w:eastAsia="仿宋" w:cs="Arial"/>
          <w:kern w:val="0"/>
          <w:sz w:val="32"/>
          <w:szCs w:val="32"/>
        </w:rPr>
        <w:t>上年度增加408万元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（七）213-农林水支出3628万元，较</w:t>
      </w:r>
      <w:r>
        <w:rPr>
          <w:rFonts w:hint="eastAsia" w:ascii="仿宋" w:hAnsi="仿宋" w:eastAsia="仿宋" w:cs="Arial"/>
          <w:kern w:val="0"/>
          <w:sz w:val="32"/>
          <w:szCs w:val="32"/>
        </w:rPr>
        <w:t>上年度增加2046万元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1.21301-农业科目29万元，较</w:t>
      </w:r>
      <w:r>
        <w:rPr>
          <w:rFonts w:hint="eastAsia" w:ascii="仿宋" w:hAnsi="仿宋" w:eastAsia="仿宋" w:cs="Arial"/>
          <w:kern w:val="0"/>
          <w:sz w:val="32"/>
          <w:szCs w:val="32"/>
        </w:rPr>
        <w:t>上年度增加29万元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2.21302-林业科目344万元，较</w:t>
      </w:r>
      <w:r>
        <w:rPr>
          <w:rFonts w:hint="eastAsia" w:ascii="仿宋" w:hAnsi="仿宋" w:eastAsia="仿宋" w:cs="Arial"/>
          <w:kern w:val="0"/>
          <w:sz w:val="32"/>
          <w:szCs w:val="32"/>
        </w:rPr>
        <w:t>上年度增加344万元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3.21305-扶贫科目674万元，较</w:t>
      </w:r>
      <w:r>
        <w:rPr>
          <w:rFonts w:hint="eastAsia" w:ascii="仿宋" w:hAnsi="仿宋" w:eastAsia="仿宋" w:cs="Arial"/>
          <w:kern w:val="0"/>
          <w:sz w:val="32"/>
          <w:szCs w:val="32"/>
        </w:rPr>
        <w:t>上年度增加674万元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4.21307-农村综合改革科目2581万元，较</w:t>
      </w:r>
      <w:r>
        <w:rPr>
          <w:rFonts w:hint="eastAsia" w:ascii="仿宋" w:hAnsi="仿宋" w:eastAsia="仿宋" w:cs="Arial"/>
          <w:kern w:val="0"/>
          <w:sz w:val="32"/>
          <w:szCs w:val="32"/>
        </w:rPr>
        <w:t>上年度增加999万元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（八）214-交通运输支出371万元，较</w:t>
      </w:r>
      <w:r>
        <w:rPr>
          <w:rFonts w:hint="eastAsia" w:ascii="仿宋" w:hAnsi="仿宋" w:eastAsia="仿宋" w:cs="Arial"/>
          <w:kern w:val="0"/>
          <w:sz w:val="32"/>
          <w:szCs w:val="32"/>
        </w:rPr>
        <w:t>上年度增加39万元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1.21401-公路水路运输科目74万元，较</w:t>
      </w:r>
      <w:r>
        <w:rPr>
          <w:rFonts w:hint="eastAsia" w:ascii="仿宋" w:hAnsi="仿宋" w:eastAsia="仿宋" w:cs="Arial"/>
          <w:kern w:val="0"/>
          <w:sz w:val="32"/>
          <w:szCs w:val="32"/>
        </w:rPr>
        <w:t>上年度增加74万元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2.21404-成品油价格改革对交通运输的补贴科目297万元，较</w:t>
      </w:r>
      <w:r>
        <w:rPr>
          <w:rFonts w:hint="eastAsia" w:ascii="仿宋" w:hAnsi="仿宋" w:eastAsia="仿宋" w:cs="Arial"/>
          <w:kern w:val="0"/>
          <w:sz w:val="32"/>
          <w:szCs w:val="32"/>
        </w:rPr>
        <w:t>上年度减少35万元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（九）221-住房保障支出49万元，较</w:t>
      </w:r>
      <w:r>
        <w:rPr>
          <w:rFonts w:hint="eastAsia" w:ascii="仿宋" w:hAnsi="仿宋" w:eastAsia="仿宋" w:cs="Arial"/>
          <w:kern w:val="0"/>
          <w:sz w:val="32"/>
          <w:szCs w:val="32"/>
        </w:rPr>
        <w:t>上年度增加49万元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1.22101-保障性安居工程科目49万元，较</w:t>
      </w:r>
      <w:r>
        <w:rPr>
          <w:rFonts w:hint="eastAsia" w:ascii="仿宋" w:hAnsi="仿宋" w:eastAsia="仿宋" w:cs="Arial"/>
          <w:kern w:val="0"/>
          <w:sz w:val="32"/>
          <w:szCs w:val="32"/>
        </w:rPr>
        <w:t>上年度增加49万元</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（十）229-其他支出8044万元，较</w:t>
      </w:r>
      <w:r>
        <w:rPr>
          <w:rFonts w:hint="eastAsia" w:ascii="仿宋" w:hAnsi="仿宋" w:eastAsia="仿宋" w:cs="Arial"/>
          <w:kern w:val="0"/>
          <w:sz w:val="32"/>
          <w:szCs w:val="32"/>
        </w:rPr>
        <w:t>上年度减少10951万元</w:t>
      </w:r>
      <w:r>
        <w:rPr>
          <w:rFonts w:hint="eastAsia" w:ascii="仿宋" w:hAnsi="仿宋" w:eastAsia="仿宋"/>
          <w:kern w:val="0"/>
          <w:sz w:val="32"/>
          <w:szCs w:val="32"/>
        </w:rPr>
        <w:t>。</w:t>
      </w:r>
    </w:p>
    <w:p>
      <w:pPr>
        <w:spacing w:line="600" w:lineRule="exact"/>
        <w:ind w:firstLine="643" w:firstLineChars="200"/>
        <w:rPr>
          <w:rStyle w:val="5"/>
          <w:rFonts w:ascii="楷体" w:hAnsi="楷体" w:eastAsia="楷体" w:cs="Arial"/>
          <w:b w:val="0"/>
          <w:kern w:val="0"/>
          <w:sz w:val="32"/>
          <w:szCs w:val="32"/>
        </w:rPr>
      </w:pPr>
      <w:r>
        <w:rPr>
          <w:rFonts w:hint="eastAsia" w:ascii="楷体" w:hAnsi="楷体" w:eastAsia="楷体" w:cs="Arial"/>
          <w:b/>
          <w:kern w:val="0"/>
          <w:sz w:val="32"/>
          <w:szCs w:val="32"/>
        </w:rPr>
        <w:t>（二）</w:t>
      </w:r>
      <w:r>
        <w:rPr>
          <w:rStyle w:val="5"/>
          <w:rFonts w:hint="eastAsia" w:ascii="楷体" w:hAnsi="楷体" w:eastAsia="楷体" w:cs="Arial"/>
          <w:kern w:val="0"/>
          <w:sz w:val="32"/>
          <w:szCs w:val="32"/>
        </w:rPr>
        <w:t>专项转移支付</w:t>
      </w:r>
    </w:p>
    <w:p>
      <w:pPr>
        <w:spacing w:line="60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2017年度沙县专项转移支付支出决算数为37472元，比2016年度执行数</w:t>
      </w:r>
      <w:r>
        <w:rPr>
          <w:rFonts w:hint="eastAsia" w:ascii="仿宋" w:hAnsi="仿宋" w:eastAsia="仿宋"/>
          <w:kern w:val="0"/>
          <w:sz w:val="32"/>
          <w:szCs w:val="32"/>
        </w:rPr>
        <w:t>减少4392万元，下降10.5%</w:t>
      </w:r>
      <w:r>
        <w:rPr>
          <w:rFonts w:hint="eastAsia" w:ascii="仿宋" w:hAnsi="仿宋" w:eastAsia="仿宋" w:cs="Arial"/>
          <w:kern w:val="0"/>
          <w:sz w:val="32"/>
          <w:szCs w:val="32"/>
        </w:rPr>
        <w:t>。具体情况如下</w:t>
      </w:r>
      <w:bookmarkStart w:id="0" w:name="_GoBack"/>
      <w:bookmarkEnd w:id="0"/>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（一）201-一般公共服务科目64万元，较上年度减少2066万元。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1.20106-财政事务科目支出12万元，较上年度减少30万元。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2.20108-审计事务科目支出14万元，较上年度减少4万元。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3.20110-人力资源事务支出2万元，较上年度减少1万元。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4.20123-民族事务支出4万元，较上年度增加4万元。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5.20125-港澳台侨事务支出24万元，较上年度增加20万元。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6.20126-档案事务支出4万元，较上年度增加2万元。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（二） 204-公共安全支出15万元，较</w:t>
      </w:r>
      <w:r>
        <w:rPr>
          <w:rFonts w:hint="eastAsia" w:ascii="仿宋" w:hAnsi="仿宋" w:eastAsia="仿宋" w:cs="Arial"/>
          <w:kern w:val="0"/>
          <w:sz w:val="32"/>
          <w:szCs w:val="32"/>
        </w:rPr>
        <w:t>上年度减少29万元</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1.20402-公安科目支出7万元，较上年度减少5万元。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2.20406-司法科目支出8万元，较上年度减少24万元。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（三）205-教育支出1898万元，较上年度减少181万元。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1.20502-普通教育科目支出1764万元，较上年度增加182万元。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2.20503-职业教育科目支出2万元，较上年度增加2万元。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3.20509-教育费附加安排的支出科目88万元，较上年度增加24万元。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4.20599-其他教育支出科目44万元，较上年度减少389万元。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（四）206-科学技术支出130万元，较上年度减少819万元。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1.20603-应用研究支出科目20万元，与上年度持平。</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2.20604-技术研究与开发科目110万元，较上年度减少799万元。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（五）207-文化体育与传媒支出726万元，较上年度增加337万元。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1.20701-文化科目支出38万元，较上年度减少15万元。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2.20703-体育科目支出263万元，较上年度增加293万元。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3.20704-新闻出版广播影视科目18万元，较上年度减少5万元。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4.20799-其他文化体育与传媒支出407万元，较上年度增加227万元。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（六）208-社会保障与就业支出1424万元，较上年度减少503万元。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1.20801-人力资源和社会保障管理事务科目12万元，与上年度持平</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2.20802-民政管理事务科目52万元，较上年度减少19万元。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3.20807-就业补助科目4万元，较上年度减少215万元。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4.20808-抚恤科目543万元，较上年度增加300万元。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5.20809-退役安置科目48万元，较上年度增加9万元。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6.20810-社会福利科目119万元，较上年度减少240万元。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7.20811-残疾人事业科目426万元，较上年度减少235万元。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8.20815-自然灾害生活救助科目65万元，较上年度减少48万元。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9.20820-临时救助科目92万元，较上年度减少50万元。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10.20825-其他生活救助科目40万元，较上年度增加26万元。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11.20599-其他社会保障和就业支出23万元，较上年度减少23万元。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（七）210-医疗卫生和计划生育支出-7009万元，较上年度减少8936万元，主要因为省里调整了之前下达的新型农村合作医疗保险省级补助预算指标。</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1.21002-公立医院科目657万元，较上年度增加88万元。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2.21103-基层医疗卫生机构251万元，较上年度增加73万元。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3.21004-公共卫生科目350万元，较上年度增加50万元。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4.21005医疗保障科目5万元，较上年度增加5万元。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5.21006-中医药科目60万元，较上年度减少66万元。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6.21007-计划生育事务科目410万元，较上年度减少46万元。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7.21010-食品与药品监管事务科目26万元，较上年度减少15万元。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8.21012-财政对基本医疗保险基金的补助科目-9069万元，主要因为省里调整了之前下达的新型农村合作医疗保险省级补助预算指标。</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9.21014-优抚对象医疗科目38万元，较上年度增加38万元。</w:t>
      </w:r>
      <w:r>
        <w:rPr>
          <w:rFonts w:ascii="仿宋" w:hAnsi="仿宋" w:eastAsia="仿宋"/>
          <w:kern w:val="0"/>
          <w:sz w:val="32"/>
          <w:szCs w:val="32"/>
        </w:rPr>
        <w:t xml:space="preserve"> </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10.21099-其他医疗卫生和计划生育支出268万元，较上年度增加232万元。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（八）211-节能环保支出1766万元，较上年度减少1396万元。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1.21103-污染防治科目1114万元，较上年度减少1594万元。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2.21104-自然生态保护科目216万元，较上年度增加139万元。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3.21110-能源节约利用科目67万元，较上年度增加78万元。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4.21112-可再生能源科目369万元，较上年度增加294万元。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（九）212-城乡社区支出1485万元，较上年度增加499万元。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1.21201-城乡社区管理事务333万元，较上年度增加167万元。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2.21202-城乡社区规划与管理1131万元，较上年度增加310万元。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3.21299-其他城乡社区支出21万元，较上年度增加21万元。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（十）213-农林水支出29829万元，较上年度增加6297万元。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1.21301-农业科目6678万元，较上年度减少626万元。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2.21302-林业科目2403万元，较上年度减少764万元。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3.21303-水利科目19424万元，较上年度增加8450万元。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4.21305-扶贫科目222万元，较上年度减少1499万元。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5.21306-农业综合开发科目1067万元，较上年度增加1067万元。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6.21308-普惠金融发展支出35万元，较上年度减少325万元。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（十一）214-交通运输支出998万元，较上年度增加676万元。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1.21401-公路水路运输科目123万元，较上年度增加34万元。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2.21404-成品油价格改革对交通运输的补贴310万元，较上年度增加87万元。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3.21406-车辆购置税支出565万元，较上年度增加565万元。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（十二）资源勘探信息等支出4145万元，较上年度增加2080万元。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1.21501-资源勘探开发科目150万元，较上年度增加150万元。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2.21505-工业信息和产业监管科目150万元，较上年度增加150万元。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3.21508-支持中小企业发展和管理支出2961万元，较上年度增加1945万元。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4.21599-其他资源勘探信息支出884万元，较上年度减少165万元。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（十三）216-商业服务业等支出613万元，较上年度减少329万元。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1.21602-商业流通事务科目231万元，较上年度减少162万元。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2.21605-旅游业管理与服务科目226万元，较上年度增加52万元。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3.21606-涉外发展服务支出科目156万元，较上年度减少6万元。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（十四）220-国土海洋气象等支出929万元，较上年度增加679元。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1.22001-国土资源事务929万元，较上年度增加683万元。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（十五）221-住房保障支出365万元，较上年度减少636万元。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1.22101-保障性安居工程支出科目365万元，较上年度减少636万元。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（十六）22999-其他支出94万元，较上年度减少216万元。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三、举借政府债务情况</w:t>
      </w:r>
    </w:p>
    <w:p>
      <w:pPr>
        <w:spacing w:line="600" w:lineRule="exact"/>
        <w:ind w:firstLine="620"/>
        <w:rPr>
          <w:rFonts w:ascii="仿宋" w:hAnsi="仿宋" w:eastAsia="仿宋"/>
          <w:snapToGrid w:val="0"/>
          <w:kern w:val="0"/>
          <w:sz w:val="32"/>
          <w:szCs w:val="32"/>
        </w:rPr>
      </w:pPr>
      <w:r>
        <w:rPr>
          <w:rFonts w:hint="eastAsia" w:ascii="仿宋" w:hAnsi="仿宋" w:eastAsia="仿宋"/>
          <w:kern w:val="0"/>
          <w:sz w:val="32"/>
          <w:szCs w:val="32"/>
          <w:lang w:val="en-US" w:eastAsia="zh-CN"/>
        </w:rPr>
        <w:t>2017</w:t>
      </w:r>
      <w:r>
        <w:rPr>
          <w:rFonts w:hint="eastAsia" w:ascii="仿宋" w:hAnsi="仿宋" w:eastAsia="仿宋"/>
          <w:snapToGrid w:val="0"/>
          <w:kern w:val="0"/>
          <w:sz w:val="32"/>
          <w:szCs w:val="32"/>
        </w:rPr>
        <w:t>年，</w:t>
      </w:r>
      <w:r>
        <w:rPr>
          <w:rFonts w:hint="eastAsia" w:ascii="仿宋" w:hAnsi="仿宋" w:eastAsia="仿宋"/>
          <w:snapToGrid w:val="0"/>
          <w:kern w:val="0"/>
          <w:sz w:val="32"/>
          <w:szCs w:val="32"/>
          <w:lang w:eastAsia="zh-CN"/>
        </w:rPr>
        <w:t>沙县</w:t>
      </w:r>
      <w:r>
        <w:rPr>
          <w:rFonts w:hint="eastAsia" w:ascii="仿宋" w:hAnsi="仿宋" w:eastAsia="仿宋"/>
          <w:snapToGrid w:val="0"/>
          <w:kern w:val="0"/>
          <w:sz w:val="32"/>
          <w:szCs w:val="32"/>
        </w:rPr>
        <w:t>新增政府债务限额</w:t>
      </w:r>
      <w:r>
        <w:rPr>
          <w:rFonts w:hint="eastAsia" w:ascii="仿宋" w:hAnsi="仿宋" w:eastAsia="仿宋"/>
          <w:snapToGrid w:val="0"/>
          <w:kern w:val="0"/>
          <w:sz w:val="32"/>
          <w:szCs w:val="32"/>
          <w:lang w:val="en-US" w:eastAsia="zh-CN"/>
        </w:rPr>
        <w:t>27100</w:t>
      </w:r>
      <w:r>
        <w:rPr>
          <w:rFonts w:hint="eastAsia" w:ascii="仿宋" w:hAnsi="仿宋" w:eastAsia="仿宋"/>
          <w:kern w:val="0"/>
          <w:sz w:val="32"/>
          <w:szCs w:val="32"/>
        </w:rPr>
        <w:t>万元</w:t>
      </w:r>
      <w:r>
        <w:rPr>
          <w:rFonts w:hint="eastAsia" w:ascii="仿宋" w:hAnsi="仿宋" w:eastAsia="仿宋"/>
          <w:snapToGrid w:val="0"/>
          <w:kern w:val="0"/>
          <w:sz w:val="32"/>
          <w:szCs w:val="32"/>
        </w:rPr>
        <w:t>，实际发行新增债券</w:t>
      </w:r>
      <w:r>
        <w:rPr>
          <w:rFonts w:hint="eastAsia" w:ascii="仿宋" w:hAnsi="仿宋" w:eastAsia="仿宋"/>
          <w:kern w:val="0"/>
          <w:sz w:val="32"/>
          <w:szCs w:val="32"/>
          <w:lang w:val="en-US" w:eastAsia="zh-CN"/>
        </w:rPr>
        <w:t>27100</w:t>
      </w:r>
      <w:r>
        <w:rPr>
          <w:rFonts w:hint="eastAsia" w:ascii="仿宋" w:hAnsi="仿宋" w:eastAsia="仿宋"/>
          <w:kern w:val="0"/>
          <w:sz w:val="32"/>
          <w:szCs w:val="32"/>
        </w:rPr>
        <w:t>万元</w:t>
      </w:r>
      <w:r>
        <w:rPr>
          <w:rFonts w:hint="eastAsia" w:ascii="仿宋" w:hAnsi="仿宋" w:eastAsia="仿宋"/>
          <w:snapToGrid w:val="0"/>
          <w:kern w:val="0"/>
          <w:sz w:val="32"/>
          <w:szCs w:val="32"/>
        </w:rPr>
        <w:t>（一般债券</w:t>
      </w:r>
      <w:r>
        <w:rPr>
          <w:rFonts w:hint="eastAsia" w:ascii="仿宋" w:hAnsi="仿宋" w:eastAsia="仿宋"/>
          <w:kern w:val="0"/>
          <w:sz w:val="32"/>
          <w:szCs w:val="32"/>
          <w:lang w:val="en-US" w:eastAsia="zh-CN"/>
        </w:rPr>
        <w:t>27100</w:t>
      </w:r>
      <w:r>
        <w:rPr>
          <w:rFonts w:hint="eastAsia" w:ascii="仿宋" w:hAnsi="仿宋" w:eastAsia="仿宋"/>
          <w:kern w:val="0"/>
          <w:sz w:val="32"/>
          <w:szCs w:val="32"/>
        </w:rPr>
        <w:t>万元</w:t>
      </w:r>
      <w:r>
        <w:rPr>
          <w:rFonts w:hint="eastAsia" w:ascii="仿宋" w:hAnsi="仿宋" w:eastAsia="仿宋"/>
          <w:snapToGrid w:val="0"/>
          <w:kern w:val="0"/>
          <w:sz w:val="32"/>
          <w:szCs w:val="32"/>
        </w:rPr>
        <w:t>，专项债券</w:t>
      </w:r>
      <w:r>
        <w:rPr>
          <w:rFonts w:hint="eastAsia" w:ascii="仿宋" w:hAnsi="仿宋" w:eastAsia="仿宋"/>
          <w:kern w:val="0"/>
          <w:sz w:val="32"/>
          <w:szCs w:val="32"/>
          <w:lang w:val="en-US" w:eastAsia="zh-CN"/>
        </w:rPr>
        <w:t>0</w:t>
      </w:r>
      <w:r>
        <w:rPr>
          <w:rFonts w:hint="eastAsia" w:ascii="仿宋" w:hAnsi="仿宋" w:eastAsia="仿宋"/>
          <w:kern w:val="0"/>
          <w:sz w:val="32"/>
          <w:szCs w:val="32"/>
        </w:rPr>
        <w:t>万元</w:t>
      </w:r>
      <w:r>
        <w:rPr>
          <w:rFonts w:hint="eastAsia" w:ascii="仿宋" w:hAnsi="仿宋" w:eastAsia="仿宋"/>
          <w:snapToGrid w:val="0"/>
          <w:kern w:val="0"/>
          <w:sz w:val="32"/>
          <w:szCs w:val="32"/>
        </w:rPr>
        <w:t>）。截至</w:t>
      </w:r>
      <w:r>
        <w:rPr>
          <w:rFonts w:hint="eastAsia" w:ascii="仿宋" w:hAnsi="仿宋" w:eastAsia="仿宋"/>
          <w:kern w:val="0"/>
          <w:sz w:val="32"/>
          <w:szCs w:val="32"/>
          <w:lang w:val="en-US" w:eastAsia="zh-CN"/>
        </w:rPr>
        <w:t>2017</w:t>
      </w:r>
      <w:r>
        <w:rPr>
          <w:rFonts w:hint="eastAsia" w:ascii="仿宋" w:hAnsi="仿宋" w:eastAsia="仿宋"/>
          <w:snapToGrid w:val="0"/>
          <w:kern w:val="0"/>
          <w:sz w:val="32"/>
          <w:szCs w:val="32"/>
        </w:rPr>
        <w:t>年底，</w:t>
      </w:r>
      <w:r>
        <w:rPr>
          <w:rFonts w:hint="eastAsia" w:ascii="仿宋" w:hAnsi="仿宋" w:eastAsia="仿宋"/>
          <w:snapToGrid w:val="0"/>
          <w:kern w:val="0"/>
          <w:sz w:val="32"/>
          <w:szCs w:val="32"/>
          <w:lang w:eastAsia="zh-CN"/>
        </w:rPr>
        <w:t>沙县</w:t>
      </w:r>
      <w:r>
        <w:rPr>
          <w:rFonts w:hint="eastAsia" w:ascii="仿宋" w:hAnsi="仿宋" w:eastAsia="仿宋"/>
          <w:snapToGrid w:val="0"/>
          <w:kern w:val="0"/>
          <w:sz w:val="32"/>
          <w:szCs w:val="32"/>
        </w:rPr>
        <w:t>政府债务余额</w:t>
      </w:r>
      <w:r>
        <w:rPr>
          <w:rFonts w:hint="eastAsia" w:ascii="仿宋" w:hAnsi="仿宋" w:eastAsia="仿宋"/>
          <w:kern w:val="0"/>
          <w:sz w:val="32"/>
          <w:szCs w:val="32"/>
          <w:lang w:val="en-US" w:eastAsia="zh-CN"/>
        </w:rPr>
        <w:t>473835.56</w:t>
      </w:r>
      <w:r>
        <w:rPr>
          <w:rFonts w:hint="eastAsia" w:ascii="仿宋" w:hAnsi="仿宋" w:eastAsia="仿宋"/>
          <w:kern w:val="0"/>
          <w:sz w:val="32"/>
          <w:szCs w:val="32"/>
        </w:rPr>
        <w:t>万元</w:t>
      </w:r>
      <w:r>
        <w:rPr>
          <w:rFonts w:hint="eastAsia" w:ascii="仿宋" w:hAnsi="仿宋" w:eastAsia="仿宋"/>
          <w:snapToGrid w:val="0"/>
          <w:kern w:val="0"/>
          <w:sz w:val="32"/>
          <w:szCs w:val="32"/>
        </w:rPr>
        <w:t>（一般债务</w:t>
      </w:r>
      <w:r>
        <w:rPr>
          <w:rFonts w:hint="eastAsia" w:ascii="仿宋" w:hAnsi="仿宋" w:eastAsia="仿宋"/>
          <w:kern w:val="0"/>
          <w:sz w:val="32"/>
          <w:szCs w:val="32"/>
          <w:lang w:val="en-US" w:eastAsia="zh-CN"/>
        </w:rPr>
        <w:t>258281.56</w:t>
      </w:r>
      <w:r>
        <w:rPr>
          <w:rFonts w:hint="eastAsia" w:ascii="仿宋" w:hAnsi="仿宋" w:eastAsia="仿宋"/>
          <w:kern w:val="0"/>
          <w:sz w:val="32"/>
          <w:szCs w:val="32"/>
        </w:rPr>
        <w:t>万元</w:t>
      </w:r>
      <w:r>
        <w:rPr>
          <w:rFonts w:hint="eastAsia" w:ascii="仿宋" w:hAnsi="仿宋" w:eastAsia="仿宋"/>
          <w:snapToGrid w:val="0"/>
          <w:kern w:val="0"/>
          <w:sz w:val="32"/>
          <w:szCs w:val="32"/>
        </w:rPr>
        <w:t>，专项债务</w:t>
      </w:r>
      <w:r>
        <w:rPr>
          <w:rFonts w:hint="eastAsia" w:ascii="仿宋" w:hAnsi="仿宋" w:eastAsia="仿宋"/>
          <w:kern w:val="0"/>
          <w:sz w:val="32"/>
          <w:szCs w:val="32"/>
          <w:lang w:val="en-US" w:eastAsia="zh-CN"/>
        </w:rPr>
        <w:t>215554</w:t>
      </w:r>
      <w:r>
        <w:rPr>
          <w:rFonts w:hint="eastAsia" w:ascii="仿宋" w:hAnsi="仿宋" w:eastAsia="仿宋"/>
          <w:kern w:val="0"/>
          <w:sz w:val="32"/>
          <w:szCs w:val="32"/>
        </w:rPr>
        <w:t>万元</w:t>
      </w:r>
      <w:r>
        <w:rPr>
          <w:rFonts w:hint="eastAsia" w:ascii="仿宋" w:hAnsi="仿宋" w:eastAsia="仿宋"/>
          <w:snapToGrid w:val="0"/>
          <w:kern w:val="0"/>
          <w:sz w:val="32"/>
          <w:szCs w:val="32"/>
        </w:rPr>
        <w:t>）；</w:t>
      </w:r>
      <w:r>
        <w:rPr>
          <w:rFonts w:hint="eastAsia" w:ascii="仿宋" w:hAnsi="仿宋" w:eastAsia="仿宋" w:cs="Arial"/>
          <w:kern w:val="0"/>
          <w:sz w:val="32"/>
          <w:szCs w:val="32"/>
          <w:lang w:eastAsia="zh-CN"/>
        </w:rPr>
        <w:t>沙县</w:t>
      </w:r>
      <w:r>
        <w:rPr>
          <w:rFonts w:hint="eastAsia" w:ascii="仿宋" w:hAnsi="仿宋" w:eastAsia="仿宋"/>
          <w:snapToGrid w:val="0"/>
          <w:kern w:val="0"/>
          <w:sz w:val="32"/>
          <w:szCs w:val="32"/>
        </w:rPr>
        <w:t>本级政府债务余额</w:t>
      </w:r>
      <w:r>
        <w:rPr>
          <w:rFonts w:hint="eastAsia" w:ascii="仿宋" w:hAnsi="仿宋" w:eastAsia="仿宋"/>
          <w:kern w:val="0"/>
          <w:sz w:val="32"/>
          <w:szCs w:val="32"/>
          <w:lang w:val="en-US" w:eastAsia="zh-CN"/>
        </w:rPr>
        <w:t>473835.56</w:t>
      </w:r>
      <w:r>
        <w:rPr>
          <w:rFonts w:hint="eastAsia" w:ascii="仿宋" w:hAnsi="仿宋" w:eastAsia="仿宋"/>
          <w:kern w:val="0"/>
          <w:sz w:val="32"/>
          <w:szCs w:val="32"/>
        </w:rPr>
        <w:t>万元</w:t>
      </w:r>
      <w:r>
        <w:rPr>
          <w:rFonts w:hint="eastAsia" w:ascii="仿宋" w:hAnsi="仿宋" w:eastAsia="仿宋"/>
          <w:snapToGrid w:val="0"/>
          <w:kern w:val="0"/>
          <w:sz w:val="32"/>
          <w:szCs w:val="32"/>
        </w:rPr>
        <w:t>（一般债务</w:t>
      </w:r>
      <w:r>
        <w:rPr>
          <w:rFonts w:hint="eastAsia" w:ascii="仿宋" w:hAnsi="仿宋" w:eastAsia="仿宋"/>
          <w:kern w:val="0"/>
          <w:sz w:val="32"/>
          <w:szCs w:val="32"/>
          <w:lang w:val="en-US" w:eastAsia="zh-CN"/>
        </w:rPr>
        <w:t>258281.56</w:t>
      </w:r>
      <w:r>
        <w:rPr>
          <w:rFonts w:hint="eastAsia" w:ascii="仿宋" w:hAnsi="仿宋" w:eastAsia="仿宋"/>
          <w:kern w:val="0"/>
          <w:sz w:val="32"/>
          <w:szCs w:val="32"/>
        </w:rPr>
        <w:t>万元</w:t>
      </w:r>
      <w:r>
        <w:rPr>
          <w:rFonts w:hint="eastAsia" w:ascii="仿宋" w:hAnsi="仿宋" w:eastAsia="仿宋"/>
          <w:snapToGrid w:val="0"/>
          <w:kern w:val="0"/>
          <w:sz w:val="32"/>
          <w:szCs w:val="32"/>
        </w:rPr>
        <w:t>，专项债务</w:t>
      </w:r>
      <w:r>
        <w:rPr>
          <w:rFonts w:hint="eastAsia" w:ascii="仿宋" w:hAnsi="仿宋" w:eastAsia="仿宋"/>
          <w:kern w:val="0"/>
          <w:sz w:val="32"/>
          <w:szCs w:val="32"/>
          <w:lang w:val="en-US" w:eastAsia="zh-CN"/>
        </w:rPr>
        <w:t>215554</w:t>
      </w:r>
      <w:r>
        <w:rPr>
          <w:rFonts w:hint="eastAsia" w:ascii="仿宋" w:hAnsi="仿宋" w:eastAsia="仿宋"/>
          <w:kern w:val="0"/>
          <w:sz w:val="32"/>
          <w:szCs w:val="32"/>
        </w:rPr>
        <w:t>万元</w:t>
      </w:r>
      <w:r>
        <w:rPr>
          <w:rFonts w:hint="eastAsia" w:ascii="仿宋" w:hAnsi="仿宋" w:eastAsia="仿宋"/>
          <w:snapToGrid w:val="0"/>
          <w:kern w:val="0"/>
          <w:sz w:val="32"/>
          <w:szCs w:val="32"/>
        </w:rPr>
        <w:t>），债务余额严格控制在上级核定的限额</w:t>
      </w:r>
      <w:r>
        <w:rPr>
          <w:rFonts w:hint="eastAsia" w:ascii="仿宋" w:hAnsi="仿宋" w:eastAsia="仿宋"/>
          <w:kern w:val="0"/>
          <w:sz w:val="32"/>
          <w:szCs w:val="32"/>
          <w:lang w:val="en-US" w:eastAsia="zh-CN"/>
        </w:rPr>
        <w:t>519578</w:t>
      </w:r>
      <w:r>
        <w:rPr>
          <w:rFonts w:hint="eastAsia" w:ascii="仿宋" w:hAnsi="仿宋" w:eastAsia="仿宋"/>
          <w:kern w:val="0"/>
          <w:sz w:val="32"/>
          <w:szCs w:val="32"/>
        </w:rPr>
        <w:t>万元</w:t>
      </w:r>
      <w:r>
        <w:rPr>
          <w:rFonts w:hint="eastAsia" w:ascii="仿宋" w:hAnsi="仿宋" w:eastAsia="仿宋"/>
          <w:snapToGrid w:val="0"/>
          <w:kern w:val="0"/>
          <w:sz w:val="32"/>
          <w:szCs w:val="32"/>
        </w:rPr>
        <w:t>内。</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四、预算绩效开展情况</w:t>
      </w:r>
    </w:p>
    <w:p>
      <w:pPr>
        <w:spacing w:line="600" w:lineRule="exact"/>
        <w:ind w:firstLine="640" w:firstLineChars="200"/>
        <w:rPr>
          <w:rFonts w:ascii="黑体" w:hAnsi="黑体" w:eastAsia="黑体"/>
          <w:sz w:val="32"/>
          <w:szCs w:val="32"/>
        </w:rPr>
      </w:pPr>
      <w:r>
        <w:rPr>
          <w:rFonts w:hint="eastAsia" w:ascii="仿宋" w:hAnsi="仿宋" w:eastAsia="仿宋"/>
          <w:kern w:val="0"/>
          <w:sz w:val="32"/>
          <w:szCs w:val="32"/>
          <w:lang w:val="en-US" w:eastAsia="zh-CN"/>
        </w:rPr>
        <w:t>2017年，沙县对将纳入预算专项管理资金全部纳入绩效评价范围，项目预算资金量为49629万元，做到了对专项资金的全覆盖，同时加强专项资金预算绩效目标的评审及资金运行监控，保证财政资金的使用效率。</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
    <w:altName w:val="仿宋_GB2312"/>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altName w:val="黑体"/>
    <w:panose1 w:val="00000000000000000000"/>
    <w:charset w:val="86"/>
    <w:family w:val="auto"/>
    <w:pitch w:val="default"/>
    <w:sig w:usb0="00000000" w:usb1="080E0000" w:usb2="0000001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1" w:usb1="080E0000" w:usb2="00000000" w:usb3="00000000" w:csb0="00040000" w:csb1="00000000"/>
  </w:font>
  <w:font w:name="Cambria Math">
    <w:panose1 w:val="02040503050406030204"/>
    <w:charset w:val="00"/>
    <w:family w:val="auto"/>
    <w:pitch w:val="default"/>
    <w:sig w:usb0="A00002EF" w:usb1="420020EB"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Times New Roman CE">
    <w:altName w:val="Times New Roman"/>
    <w:panose1 w:val="00000000000000000000"/>
    <w:charset w:val="EE"/>
    <w:family w:val="roman"/>
    <w:pitch w:val="default"/>
    <w:sig w:usb0="00000000" w:usb1="00000000" w:usb2="00000000" w:usb3="00000000" w:csb0="00000002" w:csb1="00000000"/>
  </w:font>
  <w:font w:name="Times New Roman Cyr">
    <w:altName w:val="Times New Roman"/>
    <w:panose1 w:val="00000000000000000000"/>
    <w:charset w:val="CC"/>
    <w:family w:val="roman"/>
    <w:pitch w:val="default"/>
    <w:sig w:usb0="00000000" w:usb1="00000000" w:usb2="00000000" w:usb3="00000000" w:csb0="00000004" w:csb1="00000000"/>
  </w:font>
  <w:font w:name="Times New Roman Greek">
    <w:altName w:val="Times New Roman"/>
    <w:panose1 w:val="00000000000000000000"/>
    <w:charset w:val="A1"/>
    <w:family w:val="roman"/>
    <w:pitch w:val="default"/>
    <w:sig w:usb0="00000000" w:usb1="00000000" w:usb2="00000000" w:usb3="00000000" w:csb0="00000008" w:csb1="00000000"/>
  </w:font>
  <w:font w:name="Times New Roman Tur">
    <w:altName w:val="Times New Roman"/>
    <w:panose1 w:val="00000000000000000000"/>
    <w:charset w:val="A2"/>
    <w:family w:val="roman"/>
    <w:pitch w:val="default"/>
    <w:sig w:usb0="00000000" w:usb1="00000000" w:usb2="00000000" w:usb3="00000000" w:csb0="00000010" w:csb1="00000000"/>
  </w:font>
  <w:font w:name="Times New Roman (Hebrew)">
    <w:altName w:val="Times New Roman"/>
    <w:panose1 w:val="00000000000000000000"/>
    <w:charset w:val="B1"/>
    <w:family w:val="roman"/>
    <w:pitch w:val="default"/>
    <w:sig w:usb0="00000000" w:usb1="00000000" w:usb2="00000000" w:usb3="00000000" w:csb0="00000020" w:csb1="00000000"/>
  </w:font>
  <w:font w:name="Times New Roman (Arabic)">
    <w:altName w:val="Times New Roman"/>
    <w:panose1 w:val="00000000000000000000"/>
    <w:charset w:val="B2"/>
    <w:family w:val="roman"/>
    <w:pitch w:val="default"/>
    <w:sig w:usb0="00000000" w:usb1="00000000" w:usb2="00000000" w:usb3="00000000" w:csb0="00000040" w:csb1="00000000"/>
  </w:font>
  <w:font w:name="Times New Roman Baltic">
    <w:altName w:val="Times New Roman"/>
    <w:panose1 w:val="00000000000000000000"/>
    <w:charset w:val="BA"/>
    <w:family w:val="roman"/>
    <w:pitch w:val="default"/>
    <w:sig w:usb0="00000000" w:usb1="00000000" w:usb2="00000000" w:usb3="00000000" w:csb0="00000080" w:csb1="00000000"/>
  </w:font>
  <w:font w:name="Times New Roman (Vietnamese)">
    <w:altName w:val="Times New Roman"/>
    <w:panose1 w:val="00000000000000000000"/>
    <w:charset w:val="A3"/>
    <w:family w:val="roman"/>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Calibri CE">
    <w:altName w:val="Calibri"/>
    <w:panose1 w:val="00000000000000000000"/>
    <w:charset w:val="EE"/>
    <w:family w:val="swiss"/>
    <w:pitch w:val="default"/>
    <w:sig w:usb0="00000000" w:usb1="00000000" w:usb2="00000000" w:usb3="00000000" w:csb0="00000002" w:csb1="00000000"/>
  </w:font>
  <w:font w:name="Calibri Cyr">
    <w:altName w:val="Calibri"/>
    <w:panose1 w:val="00000000000000000000"/>
    <w:charset w:val="CC"/>
    <w:family w:val="swiss"/>
    <w:pitch w:val="default"/>
    <w:sig w:usb0="00000000" w:usb1="00000000" w:usb2="00000000" w:usb3="00000000" w:csb0="00000004" w:csb1="00000000"/>
  </w:font>
  <w:font w:name="Calibri Greek">
    <w:altName w:val="Calibri"/>
    <w:panose1 w:val="00000000000000000000"/>
    <w:charset w:val="A1"/>
    <w:family w:val="swiss"/>
    <w:pitch w:val="default"/>
    <w:sig w:usb0="00000000" w:usb1="00000000" w:usb2="00000000" w:usb3="00000000" w:csb0="00000008" w:csb1="00000000"/>
  </w:font>
  <w:font w:name="Calibri Tur">
    <w:altName w:val="Calibri"/>
    <w:panose1 w:val="00000000000000000000"/>
    <w:charset w:val="A2"/>
    <w:family w:val="swiss"/>
    <w:pitch w:val="default"/>
    <w:sig w:usb0="00000000" w:usb1="00000000" w:usb2="00000000" w:usb3="00000000" w:csb0="00000010" w:csb1="00000000"/>
  </w:font>
  <w:font w:name="Calibri Baltic">
    <w:altName w:val="Calibri"/>
    <w:panose1 w:val="00000000000000000000"/>
    <w:charset w:val="BA"/>
    <w:family w:val="swiss"/>
    <w:pitch w:val="default"/>
    <w:sig w:usb0="00000000" w:usb1="00000000" w:usb2="00000000" w:usb3="00000000" w:csb0="00000080" w:csb1="00000000"/>
  </w:font>
  <w:font w:name="方正楷体简体">
    <w:altName w:val="楷体_GB2312"/>
    <w:panose1 w:val="02010601030101010101"/>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page number"/>
    <w:basedOn w:val="4"/>
    <w:semiHidden/>
    <w:unhideWhenUsed/>
    <w:uiPriority w:val="0"/>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814</Words>
  <Characters>4643</Characters>
  <Lines>38</Lines>
  <Paragraphs>10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2018-01-02T08:12:00Z</dcterms:created>
  <dc:creator>何吾志</dc:creator>
  <cp:lastModifiedBy>郑鑫</cp:lastModifiedBy>
  <cp:lastPrinted>2018-01-09T06:37:00Z</cp:lastPrinted>
  <dcterms:modified xsi:type="dcterms:W3CDTF">2018-08-14T18:12:56Z</dcterms:modified>
  <dc:title>附表6</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