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>附表6</w:t>
      </w:r>
    </w:p>
    <w:p>
      <w:pPr>
        <w:spacing w:beforeLines="50" w:afterLines="50"/>
        <w:jc w:val="center"/>
        <w:rPr>
          <w:rFonts w:ascii="方正小标宋_GBK" w:eastAsia="方正小标宋_GBK"/>
          <w:sz w:val="32"/>
          <w:szCs w:val="32"/>
        </w:rPr>
      </w:pPr>
      <w:r>
        <w:rPr>
          <w:rFonts w:hint="eastAsia" w:ascii="方正小标宋_GBK" w:eastAsia="方正小标宋_GBK"/>
          <w:sz w:val="32"/>
          <w:szCs w:val="32"/>
        </w:rPr>
        <w:t>政府决算相关重要事项说明</w:t>
      </w:r>
    </w:p>
    <w:p>
      <w:pPr>
        <w:spacing w:line="600" w:lineRule="exact"/>
        <w:ind w:firstLine="640" w:firstLineChars="200"/>
        <w:rPr>
          <w:rFonts w:ascii="方正黑体_GBK" w:hAnsi="黑体" w:eastAsia="方正黑体_GBK"/>
          <w:sz w:val="32"/>
          <w:szCs w:val="32"/>
        </w:rPr>
      </w:pPr>
      <w:r>
        <w:rPr>
          <w:rFonts w:hint="eastAsia" w:ascii="方正黑体_GBK" w:hAnsi="黑体" w:eastAsia="方正黑体_GBK"/>
          <w:sz w:val="32"/>
          <w:szCs w:val="32"/>
        </w:rPr>
        <w:t>一、</w:t>
      </w:r>
      <w:r>
        <w:rPr>
          <w:rFonts w:hint="eastAsia" w:ascii="方正黑体_GBK" w:hAnsi="仿宋" w:eastAsia="方正黑体_GBK" w:cs="Arial"/>
          <w:kern w:val="0"/>
          <w:sz w:val="32"/>
          <w:szCs w:val="32"/>
        </w:rPr>
        <w:t>县本级支出预算说明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</w:t>
      </w:r>
      <w:r>
        <w:rPr>
          <w:rFonts w:hint="eastAsia" w:ascii="仿宋" w:hAnsi="仿宋" w:eastAsia="仿宋" w:cs="Arial"/>
          <w:kern w:val="0"/>
          <w:sz w:val="32"/>
          <w:szCs w:val="32"/>
          <w:lang w:eastAsia="zh-CN"/>
        </w:rPr>
        <w:t>沙县</w:t>
      </w:r>
      <w:r>
        <w:rPr>
          <w:rFonts w:hint="eastAsia" w:ascii="仿宋" w:hAnsi="仿宋" w:eastAsia="仿宋" w:cs="Arial"/>
          <w:kern w:val="0"/>
          <w:sz w:val="32"/>
          <w:szCs w:val="32"/>
        </w:rPr>
        <w:t>本级一般公共预算支出数为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261818</w:t>
      </w:r>
      <w:r>
        <w:rPr>
          <w:rFonts w:hint="eastAsia" w:ascii="仿宋" w:hAnsi="仿宋" w:eastAsia="仿宋" w:cs="Arial"/>
          <w:kern w:val="0"/>
          <w:sz w:val="32"/>
          <w:szCs w:val="32"/>
        </w:rPr>
        <w:t>万元，比</w:t>
      </w:r>
      <w:r>
        <w:rPr>
          <w:rFonts w:hint="eastAsia" w:ascii="仿宋" w:hAnsi="仿宋" w:eastAsia="仿宋" w:cs="Arial"/>
          <w:kern w:val="0"/>
          <w:sz w:val="32"/>
          <w:szCs w:val="32"/>
          <w:lang w:val="en-US" w:eastAsia="zh-CN"/>
        </w:rPr>
        <w:t>2017</w:t>
      </w:r>
      <w:r>
        <w:rPr>
          <w:rFonts w:hint="eastAsia" w:ascii="仿宋" w:hAnsi="仿宋" w:eastAsia="仿宋" w:cs="Arial"/>
          <w:kern w:val="0"/>
          <w:sz w:val="32"/>
          <w:szCs w:val="32"/>
        </w:rPr>
        <w:t>年度执行数</w:t>
      </w:r>
      <w:r>
        <w:rPr>
          <w:rFonts w:hint="eastAsia" w:ascii="仿宋" w:hAnsi="仿宋" w:eastAsia="仿宋"/>
          <w:kern w:val="0"/>
          <w:sz w:val="32"/>
          <w:szCs w:val="32"/>
        </w:rPr>
        <w:t>增加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13622</w:t>
      </w:r>
      <w:r>
        <w:rPr>
          <w:rFonts w:hint="eastAsia" w:ascii="仿宋" w:hAnsi="仿宋" w:eastAsia="仿宋"/>
          <w:kern w:val="0"/>
          <w:sz w:val="32"/>
          <w:szCs w:val="32"/>
        </w:rPr>
        <w:t>万元，增长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5.5</w:t>
      </w:r>
      <w:r>
        <w:rPr>
          <w:rFonts w:hint="eastAsia" w:ascii="仿宋" w:hAnsi="仿宋" w:eastAsia="仿宋"/>
          <w:kern w:val="0"/>
          <w:sz w:val="32"/>
          <w:szCs w:val="32"/>
        </w:rPr>
        <w:t>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201-一般公共服务支出科目22695万元，较上年减少8993万元，下降28.4%。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20101-人大事务科目653万元，较上年减少8万元，下降1.2%。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20102-政协事务科目476万元，较上年减少4万元，下降0.8%。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20103-政府办公厅(室)及相关机构事务科目9635万元，较上年增加717万元，增长8.0%。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20104-发展与改革事务科目938万元，较上年增加550万元，增长141.8%。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20105-统计信息事务科目457万元，较上年增加92万元，增长25.2%。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20106-财政事务科目859万元，较上年增加115万元，增长15.5%。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20107-税收事务科目1207万元，较上年增加201万元，增长20.0%。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20108-审计事务科目338万元，较上年增加40万元，增长13.4%。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20109-海关事务科目0万元，较上年持平0万元，持平0.0%。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20110-人力资源事务科目28万元，较上年减少26万元，下降48.1%。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20111-纪检监察事务科目859万元，较上年增加274万元，增长46.8%。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20113-商贸事务科目619万元，较上年增加41万元，增长7.1%。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20114-知识产权事务科目0万元，较上年持平0万元，持平0.0%。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20115-工商行政管理事务科目1300万元，较上年增加211万元，增长19.4%。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20117-质量技术监督与检验检疫事务科目83万元，较上年减少31万元，下降27.2%。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20123-民族事务科目0万元，较上年减少4万元，下降100.0%。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20124-宗教事务科目51万元，较上年减少23万元，下降31.1%。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20125-港澳台侨事务科目55万元，较上年减少18万元，下降24.7%。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20126-档案事务科目179万元，较上年增加61万元，增长51.7%。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20128-民主党派及工商联事务科目145万元，较上年减少7万元，下降4.6%。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20129-群众团体事务科目578万元，较上年减少13万元，下降2.2%。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20131-党委办公厅(室)及相关机构事务科目610万元，较上年增加99万元，增长19.4%。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20132-组织事务科目775万元，较上年增加146万元，增长23.2%。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20133-宣传事务科目360万元，较上年增加62万元，增长20.8%。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20134-统战事务科目131万元，较上年减少6万元，下降4.4%。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20135-对外联络事务科目0万元，较上年持平0万元，持平0.0%。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20136-其他共产党事务支出科目1066万元，较上年减少81万元，下降7.1%。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20199-其他一般公共服务支出科目1293万元，较上年减少11381万元，下降89.8%。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202-外交支出科目0万元，较上年持平0万元，持平0.0%。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20201-外交管理事务科目0万元，较上年持平0万元，持平0.0%。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20202-驻外机构科目0万元，较上年持平0万元，持平0.0%。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20203-对外援助科目0万元，较上年持平0万元，持平0.0%。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20204-国际组织科目0万元，较上年持平0万元，持平0.0%。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20205-对外合作与交流科目0万元，较上年持平0万元，持平0.0%。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20206-对外宣传科目0万元，较上年持平0万元，持平0.0%。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20207-边界勘界联检科目0万元，较上年持平0万元，持平0.0%。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20299-其他外交支出科目0万元，较上年持平0万元，持平0.0%。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203-国防支出科目263万元，较上年增加58万元，增长28.3%。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20301-现役部队科目0万元，较上年持平0万元，持平0.0%。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20304-国防科研事业科目0万元，较上年持平0万元，持平0.0%。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20305-专项工程科目0万元，较上年持平0万元，持平0.0%。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20306-国防动员科目235万元，较上年增加51万元，增长27.7%。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20399-其他国防支出科目28万元，较上年增加7万元，增长33.3%。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204-公共安全支出科目10423万元，较上年增加578万元，增长5.9%。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20401-武装警察科目822万元，较上年减少140万元，下降14.6%。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20402-公安科目8464万元，较上年增加1037万元，增长14.0%。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20403-国家安全科目0万元，较上年持平0万元，持平0.0%。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20404-检察科目69万元，较上年减少107万元，下降60.8%。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20405-法院科目99万元，较上年减少340万元，下降77.4%。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20406-司法科目946万元，较上年增加119万元，增长14.4%。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20407-监狱科目0万元，较上年持平0万元，持平0.0%。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20408-强制隔离戒毒科目0万元，较上年持平0万元，持平0.0%。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20409-国家保密科目0万元，较上年持平0万元，持平0.0%。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20410-缉私警察科目0万元，较上年持平0万元，持平0.0%。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20411-海警科目0万元，较上年持平0万元，持平0.0%。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20499-其他公共安全支出科目23万元，较上年增加9万元，增长64.3%。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205-教育支出科目54881万元，较上年增加6611万元，增长13.7%。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20501-教育管理事务科目398万元，较上年增加181万元，增长83.4%。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20502-普通教育科目50639万元，较上年增加4444万元，增长9.6%。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20503-职业教育科目193万元，较上年增加85万元，增长78.7%。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20504-成人教育科目70万元，较上年增加4万元，增长6.1%。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20505-广播电视教育科目114万元，较上年增加3万元，增长2.7%。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20506-留学教育科目0万元，较上年持平0万元，持平0.0%。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20507-特殊教育科目1万元，较上年持平0万元，持平0.0%。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20508-进修及培训科目895万元，较上年增加143万元，增长19.0%。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20509-教育费附加安排的支出科目2282万元，较上年增加1567万元，增长219.2%。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20599-其他教育支出科目289万元，较上年增加184万元，增长175.2%。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206-科学技术支出科目4633万元，较上年减少113万元，下降2.4%。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20601-科学技术管理事务科目0万元，较上年减少36万元，下降100.0%。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20602-基础研究科目0万元，较上年持平0万元，持平0.0%。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20603-应用研究科目20万元，较上年增加20万元，增长0.0%。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20604-技术研究与开发科目691万元，较上年减少170万元，下降19.7%。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20605-科技条件与服务科目0万元，较上年持平0万元，持平0.0%。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20606-社会科学科目0万元，较上年持平0万元，持平0.0%。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20607-科学技术普及科目112万元，较上年增加7万元，增长6.7%。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20608-科技交流与合作科目0万元，较上年持平0万元，持平0.0%。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20609-科技重大项目科目0万元，较上年持平0万元，持平0.0%。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20699-其他科学技术支出科目3810万元，较上年增加66万元，增长1.8%。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207-文化体育与传媒支出科目5023万元，较上年增加575万元，增长12.9%。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20701-文化科目1291万元，较上年减少1272万元，下降49.6%。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20702-文物科目520万元，较上年增加460万元，增长766.7%。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20703-体育科目369万元，较上年减少1049万元，下降74.0%。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20704-新闻出版广播影视科目388万元，较上年增加145万元，增长59.7%。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20799-其他文化体育与传媒支出科目2455万元，较上年增加2291万元，增长1397.0%。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208-社会保障和就业支出科目26403万元，较上年增加3561万元，增长15.6%。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20801-人力资源和社会保障管理事务科目1195万元，较上年减少24万元，下降2.0%。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20802-民政管理事务科目1284万元，较上年减少217万元，下降14.5%。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20804-补充全国社会保障基金科目0万元，较上年持平0万元，持平0.0%。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20805-行政事业单位离退休科目3949万元，较上年减少5861万元，下降59.7%。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20806-企业改革补助科目0万元，较上年持平0万元，持平0.0%。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20807-就业补助科目711万元，较上年增加304万元，增长74.7%。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20808-抚恤科目994万元，较上年增加156万元，增长18.6%。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20809-退役安置科目304万元，较上年增加97万元，增长46.9%。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20810-社会福利科目1324万元，较上年减少246万元，下降15.7%。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20811-残疾人事业科目784万元，较上年增加121万元，增长18.3%。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20815-自然灾害生活救助科目133万元，较上年增加25万元，增长23.1%。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20816-红十字事业科目48万元，较上年增加10万元，增长26.3%。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20819-最低生活保障科目1644万元，较上年增加123万元，增长8.1%。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20820-临时救助科目227万元，较上年增加130万元，增长134.0%。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20821-特困人员救助供养科目417万元，较上年增加417万元，增长0.0%。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20824-补充道路交通事故社会救助基金科目0万元，较上年持平0万元，持平0.0%。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20825-其他生活救助科目250万元，较上年增加106万元，增长73.6%。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20826-财政对基本养老保险基金的补助科目12867万元，较上年增加8286万元，增长180.9%。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20827-财政对其他社会保险基金的补助科目0万元，较上年持平0万元，持平0.0%。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20899-其他社会保障和就业支出科目272万元，较上年增加134万元，增长97.1%。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210-医疗卫生与计划生育支出科目17143万元，较上年增加725万元，增长4.4%。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21001-医疗卫生与计划生育管理事务科目696万元，较上年减少40万元，下降5.4%。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21002-公立医院科目1852万元，较上年增加356万元，增长23.8%。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21003-基层医疗卫生机构科目3144万元，较上年增加281万元，增长9.8%。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21004-公共卫生科目3122万元，较上年增加477万元，增长18.0%。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21006-中医药科目0万元，较上年减少60万元，下降100.0%。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21007-计划生育事务科目1601万元，较上年增加97万元，增长6.4%。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21010-食品和药品监督管理事务科目197万元，较上年增加11万元，增长5.9%。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21011-行政事业单位医疗科目3012万元，较上年减少61万元，下降2.0%。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21012-财政对基本医疗保险基金的补助科目3050万元，较上年增加171万元，增长5.9%。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21013-医疗救助科目140万元，较上年减少611万元，下降81.4%。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21014-优抚对象医疗科目46万元，较上年增加46万元，增长0.0%。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21099-其他医疗卫生与计划生育支出科目283万元，较上年增加58万元，增长25.8%。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211-节能环保支出科目5545万元，较上年增加1246万元，增长29.0%。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21101-环境保护管理事务科目278万元，较上年增加23万元，增长9.0%。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21102-环境监测与监察科目303万元，较上年增加88万元，增长40.9%。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21103-污染防治科目4040万元，较上年增加285万元，增长7.6%。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21104-自然生态保护科目394万元，较上年增加394万元，增长0.0%。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21105-天然林保护科目78万元，较上年增加78万元，增长0.0%。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21106-退耕还林科目0万元，较上年持平0万元，持平0.0%。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21107-风沙荒漠治理科目0万元，较上年持平0万元，持平0.0%。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21108-退牧还草科目0万元，较上年持平0万元，持平0.0%。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21109-已垦草原退耕还草科目0万元，较上年持平0万元，持平0.0%。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21110-能源节约利用科目108万元，较上年增加40万元，增长58.8%。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21111-污染减排科目0万元，较上年持平0万元，持平0.0%。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21112-可再生能源科目344万元，较上年增加344万元，增长0.0%。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21113-循环经济科目0万元，较上年持平0万元，持平0.0%。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21114-能源管理事务科目0万元，较上年持平0万元，持平0.0%。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21199-其他节能环保支出科目0万元，较上年减少6万元，下降100.0%。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212-城乡社区支出科目28162万元，较上年增加12553万元，增长80.4%。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21201-城乡社区管理事务科目1493万元，较上年减少1797万元，下降54.6%。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21202-城乡社区规划与管理科目750万元，较上年减少966万元，下降56.3%。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21203-城乡社区公共设施科目20911万元，较上年增加17993万元，增长616.6%。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21205-城乡社区环境卫生科目2329万元，较上年增加554万元，增长31.2%。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21206-建设市场管理与监督科目219万元，较上年增加134万元，增长157.6%。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21299-其他城乡社区支出科目2460万元，较上年减少3365万元，下降57.8%。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213-农林水支出科目44987万元，较上年增加8808万元，增长24.3%。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21301-农业科目12121万元，较上年增加3176万元，增长35.5%。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21302-林业科目7745万元，较上年增加1088万元，增长16.3%。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21303-水利科目16795万元，较上年增加4228万元，增长33.6%。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21304-南水北调科目0万元，较上年持平0万元，持平0.0%。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21305-扶贫科目3322万元，较上年减少240万元，下降6.7%。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21306-农业综合开发科目459万元，较上年增加209万元，增长83.6%。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21307-农村综合改革科目4545万元，较上年增加651万元，增长16.7%。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21308-普惠金融发展支出科目0万元，较上年减少304万元，下降100.0%。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21309-目标价格补贴科目0万元，较上年持平0万元，持平0.0%。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21399-其他农林水支出科目0万元，较上年持平0万元，持平0.0%。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214-交通运输支出科目9863万元，较上年减少17666万元，下降64.2%。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21401-公路水路运输科目2426万元，较上年减少10993万元，下降81.9%。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21402-铁路运输科目0万元，较上年持平0万元，持平0.0%。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21403-民用航空运输科目0万元，较上年持平0万元，持平0.0%。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21404-成品油价格改革对交通运输的补贴科目607万元，较上年减少324万元，下降34.8%。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21405-邮政业支出科目18万元，较上年增加6万元，增长50.0%。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21406-车辆购置税支出科目5742万元，较上年增加5328万元，增长1287.0%。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21499-其他交通运输支出科目1070万元，较上年减少11683万元，下降91.6%。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215-资源勘探信息等支出科目1415万元，较上年减少6053万元，下降81.1%。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21501-资源勘探开发科目0万元，较上年减少150万元，下降100.0%。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21502-制造业科目47万元，较上年减少5万元，下降9.6%。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21503-建筑业科目0万元，较上年持平0万元，持平0.0%。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21505-工业和信息产业监管科目0万元，较上年减少150万元，下降100.0%。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21506-安全生产监管科目284万元，较上年增加20万元，增长7.6%。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21507-国有资产监管科目0万元，较上年持平0万元，持平0.0%。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21508-支持中小企业发展和管理支出科目195万元，较上年减少5808万元，下降96.8%。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21599-其他资源勘探信息等支出科目889万元，较上年增加40万元，增长4.7%。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216-商业服务业等支出科目2597万元，较上年增加825万元，增长46.6%。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21602-商业流通事务科目1775万元，较上年增加811万元，增长84.1%。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21605-旅游业管理与服务支出科目439万元，较上年增加56万元，增长14.6%。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21606-涉外发展服务支出科目115万元，较上年减少63万元，下降35.4%。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21699-其他商业服务业等支出科目268万元，较上年增加21万元，增长8.5%。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217-金融支出科目40万元，较上年减少12万元，下降23.1%。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21701-金融部门行政支出科目34万元，较上年减少18万元，下降34.6%。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21702-金融部门监管支出科目6万元，较上年增加6万元，增长0.0%。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21703-金融发展支出科目0万元，较上年持平0万元，持平0.0%。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21704-金融调控支出科目0万元，较上年持平0万元，持平0.0%。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21799-其他金融支出科目0万元，较上年持平0万元，持平0.0%。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219-援助其他地区支出科目238万元，较上年增加15万元，增长6.7%。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21901-一般公共服务科目238万元，较上年增加15万元，增长6.7%。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21902-教育科目0万元，较上年持平0万元，持平0.0%。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21903-文化体育与传媒科目0万元，较上年持平0万元，持平0.0%。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21904-医疗卫生科目0万元，较上年持平0万元，持平0.0%。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21905-节能环保科目0万元，较上年持平0万元，持平0.0%。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21906-农业科目0万元，较上年持平0万元，持平0.0%。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21907-交通运输科目0万元，较上年持平0万元，持平0.0%。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21908-住房保障科目0万元，较上年持平0万元，持平0.0%。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21999-其他支出科目0万元，较上年持平0万元，持平0.0%。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220-国土海洋气象等支出科目2577万元，较上年增加842万元，增长48.5%。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22001-国土资源事务科目2505万元，较上年增加845万元，增长50.9%。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22002-海洋管理事务科目0万元，较上年持平0万元，持平0.0%。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22003-测绘事务科目0万元，较上年持平0万元，持平0.0%。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22004-地震事务科目4万元，较上年持平0万元，持平0.0%。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22005-气象事务科目68万元，较上年减少3万元，下降4.2%。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22099-其他国土海洋气象等支出科目0万元，较上年持平0万元，持平0.0%。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221-住房保障支出科目3923万元，较上年增加472万元，增长13.7%。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22101-保障性安居工程支出科目1539万元，较上年增加1008万元，增长189.8%。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22102-住房改革支出科目2311万元，较上年增加1万元，增长0.0%。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22103-城乡社区住宅科目73万元，较上年减少537万元，下降88.0%。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222-粮油物资储备支出科目412万元，较上年减少87万元，下降17.4%。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22201-粮油事务科目412万元，较上年增加33万元，增长8.7%。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22202-物资事务科目0万元，较上年持平0万元，持平0.0%。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22203-能源储备科目0万元，较上年持平0万元，持平0.0%。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22204-粮油储备科目0万元，较上年减少120万元，下降100.0%。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22205-重要商品储备科目0万元，较上年持平0万元，持平0.0%。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227-预备费科目0万元，较上年持平0万元，持平0.0%。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229-其他支出(类)科目12003万元，较上年增加8545万元，增长247.1%。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22902-年初预留科目0万元，较上年持平0万元，持平0.0%。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22999-其他支出(款)科目12003万元，较上年增加8545万元，增长247.1%。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232-债务付息支出科目8570万元，较上年增加1151万元，增长15.5%。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23201-中央政府国内债务付息支出科目0万元，较上年持平0万元，持平0.0%。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23202-中央政府国外债务付息支出科目0万元，较上年持平0万元，持平0.0%。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23203-地方政府一般债务付息支出科目8570万元，较上年增加1151万元，增长15.5%。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233-债务发行费用支出科目22万元，较上年减少19万元，下降46.3%。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23301-中央政府国内债务发行费用支出科目0万元，较上年持平0万元，持平0.0%。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 xml:space="preserve">23302-中央政府国外债务发行费用支出科目0万元，较上年持平0万元，持平0.0%。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23303-地方政府一般债务发行费用支出科目22万元，较上年减少19万元，下降46.3%。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二、财政转移支付安排情况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2018年度沙县转移支付支出预算数为52709万元，比2018年度执行数77562万元</w:t>
      </w:r>
      <w:r>
        <w:rPr>
          <w:rFonts w:hint="eastAsia" w:ascii="仿宋" w:hAnsi="仿宋" w:eastAsia="仿宋"/>
          <w:kern w:val="0"/>
          <w:sz w:val="32"/>
          <w:szCs w:val="32"/>
        </w:rPr>
        <w:t>减少24853万元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。具体情况如下：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（一）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一般性转移支付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2018年度沙县一般转移支付预算数为28006万元，比2018年度执行数37941万元</w:t>
      </w:r>
      <w:r>
        <w:rPr>
          <w:rFonts w:hint="eastAsia" w:ascii="仿宋" w:hAnsi="仿宋" w:eastAsia="仿宋"/>
          <w:kern w:val="0"/>
          <w:sz w:val="32"/>
          <w:szCs w:val="32"/>
        </w:rPr>
        <w:t>减少9955万元，减少26.23%</w:t>
      </w:r>
      <w:r>
        <w:rPr>
          <w:rFonts w:hint="eastAsia" w:ascii="仿宋" w:hAnsi="仿宋" w:eastAsia="仿宋" w:cs="Arial"/>
          <w:kern w:val="0"/>
          <w:sz w:val="32"/>
          <w:szCs w:val="32"/>
        </w:rPr>
        <w:t>，主要是由于部分指标调整预算时未下达，主要项目如下：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1.老区资金预算数3950万元，较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执行数2851万元</w:t>
      </w:r>
      <w:r>
        <w:rPr>
          <w:rFonts w:hint="eastAsia" w:ascii="仿宋" w:hAnsi="仿宋" w:eastAsia="仿宋"/>
          <w:kern w:val="0"/>
          <w:sz w:val="32"/>
          <w:szCs w:val="32"/>
        </w:rPr>
        <w:t>增加1099万元，增加38.54%，原因是部分指标未支出。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2.公检法转移支付预算数1232万元，较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执行数1227万元</w:t>
      </w:r>
      <w:r>
        <w:rPr>
          <w:rFonts w:hint="eastAsia" w:ascii="仿宋" w:hAnsi="仿宋" w:eastAsia="仿宋"/>
          <w:kern w:val="0"/>
          <w:sz w:val="32"/>
          <w:szCs w:val="32"/>
        </w:rPr>
        <w:t>增加5万元，增加0.39%，原因是部分指标未支出。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3.城乡义务教育转移支付预算数2838，较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执行数5204万元</w:t>
      </w:r>
      <w:r>
        <w:rPr>
          <w:rFonts w:hint="eastAsia" w:ascii="仿宋" w:hAnsi="仿宋" w:eastAsia="仿宋"/>
          <w:kern w:val="0"/>
          <w:sz w:val="32"/>
          <w:szCs w:val="32"/>
        </w:rPr>
        <w:t>减少2366万元，下降45.46%。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4.基本养老金转移支付预算数1069万元，较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执行数2711万元</w:t>
      </w:r>
      <w:r>
        <w:rPr>
          <w:rFonts w:hint="eastAsia" w:ascii="仿宋" w:hAnsi="仿宋" w:eastAsia="仿宋"/>
          <w:kern w:val="0"/>
          <w:sz w:val="32"/>
          <w:szCs w:val="32"/>
        </w:rPr>
        <w:t>减少1642万元，下降60.56%。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b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5.其他一般性转移支付预算数18917万元，较执行数25948万元减少7013万元，减少27.1%。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（二）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专项转移支付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2018年度沙县专项转移支付预算数为24703万元，比2018年度执行数40071万元减少15368</w:t>
      </w:r>
      <w:r>
        <w:rPr>
          <w:rFonts w:hint="eastAsia" w:ascii="仿宋" w:hAnsi="仿宋" w:eastAsia="仿宋"/>
          <w:kern w:val="0"/>
          <w:sz w:val="32"/>
          <w:szCs w:val="32"/>
        </w:rPr>
        <w:t>万元，减少38.35%，</w:t>
      </w:r>
      <w:r>
        <w:rPr>
          <w:rFonts w:hint="eastAsia" w:ascii="仿宋" w:hAnsi="仿宋" w:eastAsia="仿宋" w:cs="Arial"/>
          <w:kern w:val="0"/>
          <w:sz w:val="32"/>
          <w:szCs w:val="32"/>
        </w:rPr>
        <w:t>主要是由于部分指标调整预算时未下达，主要支出科目如下：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1.201-一般公共服务支出230万元，较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执行数390万元</w:t>
      </w:r>
      <w:r>
        <w:rPr>
          <w:rFonts w:hint="eastAsia" w:ascii="仿宋" w:hAnsi="仿宋" w:eastAsia="仿宋"/>
          <w:kern w:val="0"/>
          <w:sz w:val="32"/>
          <w:szCs w:val="32"/>
        </w:rPr>
        <w:t>减少160万元，减少41.03%。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 203-国防支出27万元，较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执行数31万元</w:t>
      </w:r>
      <w:r>
        <w:rPr>
          <w:rFonts w:hint="eastAsia" w:ascii="仿宋" w:hAnsi="仿宋" w:eastAsia="仿宋"/>
          <w:kern w:val="0"/>
          <w:sz w:val="32"/>
          <w:szCs w:val="32"/>
        </w:rPr>
        <w:t>减少4万元，减少12.9%。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 204-公共安全支出35万元，较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执行数17万元</w:t>
      </w:r>
      <w:r>
        <w:rPr>
          <w:rFonts w:hint="eastAsia" w:ascii="仿宋" w:hAnsi="仿宋" w:eastAsia="仿宋"/>
          <w:kern w:val="0"/>
          <w:sz w:val="32"/>
          <w:szCs w:val="32"/>
        </w:rPr>
        <w:t>增加18万元，原因是部分指标未支出。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4. 205-教育支出4754万元，较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执行数3594万元</w:t>
      </w:r>
      <w:r>
        <w:rPr>
          <w:rFonts w:hint="eastAsia" w:ascii="仿宋" w:hAnsi="仿宋" w:eastAsia="仿宋"/>
          <w:kern w:val="0"/>
          <w:sz w:val="32"/>
          <w:szCs w:val="32"/>
        </w:rPr>
        <w:t>增加1160万元，原因是部分指标未支出。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 206-科学技术支出269万元，较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执行数749万元</w:t>
      </w:r>
      <w:r>
        <w:rPr>
          <w:rFonts w:hint="eastAsia" w:ascii="仿宋" w:hAnsi="仿宋" w:eastAsia="仿宋"/>
          <w:kern w:val="0"/>
          <w:sz w:val="32"/>
          <w:szCs w:val="32"/>
        </w:rPr>
        <w:t>减少480万元，减少64.09%。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6. 207-文化体育与传媒支出528万元，较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执行数445万元</w:t>
      </w:r>
      <w:r>
        <w:rPr>
          <w:rFonts w:hint="eastAsia" w:ascii="仿宋" w:hAnsi="仿宋" w:eastAsia="仿宋"/>
          <w:kern w:val="0"/>
          <w:sz w:val="32"/>
          <w:szCs w:val="32"/>
        </w:rPr>
        <w:t>增加83万元，原因是部分指标未支出。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7. 208-社会保障支出2931万元，较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执行数1509万元</w:t>
      </w:r>
      <w:r>
        <w:rPr>
          <w:rFonts w:hint="eastAsia" w:ascii="仿宋" w:hAnsi="仿宋" w:eastAsia="仿宋"/>
          <w:kern w:val="0"/>
          <w:sz w:val="32"/>
          <w:szCs w:val="32"/>
        </w:rPr>
        <w:t>增加1422万元，原因是部分指标未支出。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8. 210-医疗卫生支出145万元，较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执行数2199万元</w:t>
      </w:r>
      <w:r>
        <w:rPr>
          <w:rFonts w:hint="eastAsia" w:ascii="仿宋" w:hAnsi="仿宋" w:eastAsia="仿宋"/>
          <w:kern w:val="0"/>
          <w:sz w:val="32"/>
          <w:szCs w:val="32"/>
        </w:rPr>
        <w:t>减少2054万元，减少93.4%。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9. 211-节能环保支出1343万元，较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执行数1969万元</w:t>
      </w:r>
      <w:r>
        <w:rPr>
          <w:rFonts w:hint="eastAsia" w:ascii="仿宋" w:hAnsi="仿宋" w:eastAsia="仿宋"/>
          <w:kern w:val="0"/>
          <w:sz w:val="32"/>
          <w:szCs w:val="32"/>
        </w:rPr>
        <w:t>减少626万元，减少31.79%。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10. 212-城乡社区支出711万元，较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执行数902万元</w:t>
      </w:r>
      <w:r>
        <w:rPr>
          <w:rFonts w:hint="eastAsia" w:ascii="仿宋" w:hAnsi="仿宋" w:eastAsia="仿宋"/>
          <w:kern w:val="0"/>
          <w:sz w:val="32"/>
          <w:szCs w:val="32"/>
        </w:rPr>
        <w:t>减少191万元，减少21.18%。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11. 213-农林水支出7070万元，较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执行数19464万元</w:t>
      </w:r>
      <w:r>
        <w:rPr>
          <w:rFonts w:hint="eastAsia" w:ascii="仿宋" w:hAnsi="仿宋" w:eastAsia="仿宋"/>
          <w:kern w:val="0"/>
          <w:sz w:val="32"/>
          <w:szCs w:val="32"/>
        </w:rPr>
        <w:t>减少12394万元，减少63.68%。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12. 214-交通运输支出5029万元，较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执行数6182万元</w:t>
      </w:r>
      <w:r>
        <w:rPr>
          <w:rFonts w:hint="eastAsia" w:ascii="仿宋" w:hAnsi="仿宋" w:eastAsia="仿宋"/>
          <w:kern w:val="0"/>
          <w:sz w:val="32"/>
          <w:szCs w:val="32"/>
        </w:rPr>
        <w:t>减少1153万元，减少18.65%。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13. 215-资源信息勘探支出145万元，较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执行数518万元</w:t>
      </w:r>
      <w:r>
        <w:rPr>
          <w:rFonts w:hint="eastAsia" w:ascii="仿宋" w:hAnsi="仿宋" w:eastAsia="仿宋"/>
          <w:kern w:val="0"/>
          <w:sz w:val="32"/>
          <w:szCs w:val="32"/>
        </w:rPr>
        <w:t>减少373万元，减少72.01%。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14. 216-商业服务员等支出318万元，较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执行数721万元</w:t>
      </w:r>
      <w:r>
        <w:rPr>
          <w:rFonts w:hint="eastAsia" w:ascii="仿宋" w:hAnsi="仿宋" w:eastAsia="仿宋"/>
          <w:kern w:val="0"/>
          <w:sz w:val="32"/>
          <w:szCs w:val="32"/>
        </w:rPr>
        <w:t>减少403万元，减少55.89%。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15. 221-住房保障支出168万元，较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执行数67万元</w:t>
      </w:r>
      <w:r>
        <w:rPr>
          <w:rFonts w:hint="eastAsia" w:ascii="仿宋" w:hAnsi="仿宋" w:eastAsia="仿宋"/>
          <w:kern w:val="0"/>
          <w:sz w:val="32"/>
          <w:szCs w:val="32"/>
        </w:rPr>
        <w:t>增加101万元，原因是部分指标未支出。</w:t>
      </w:r>
    </w:p>
    <w:p>
      <w:pPr>
        <w:spacing w:line="600" w:lineRule="exact"/>
        <w:ind w:firstLine="643" w:firstLineChars="200"/>
        <w:rPr>
          <w:rStyle w:val="5"/>
          <w:rFonts w:ascii="楷体" w:hAnsi="楷体" w:eastAsia="楷体" w:cs="Arial"/>
          <w:b w:val="0"/>
          <w:kern w:val="0"/>
          <w:sz w:val="32"/>
          <w:szCs w:val="32"/>
        </w:rPr>
      </w:pPr>
      <w:r>
        <w:rPr>
          <w:rFonts w:hint="eastAsia" w:ascii="楷体" w:hAnsi="楷体" w:eastAsia="楷体" w:cs="Arial"/>
          <w:b/>
          <w:kern w:val="0"/>
          <w:sz w:val="32"/>
          <w:szCs w:val="32"/>
        </w:rPr>
        <w:t>（三）</w:t>
      </w:r>
      <w:r>
        <w:rPr>
          <w:rStyle w:val="5"/>
          <w:rFonts w:hint="eastAsia" w:ascii="楷体" w:hAnsi="楷体" w:eastAsia="楷体" w:cs="Arial"/>
          <w:kern w:val="0"/>
          <w:sz w:val="32"/>
          <w:szCs w:val="32"/>
        </w:rPr>
        <w:t>税收返还</w:t>
      </w:r>
    </w:p>
    <w:p>
      <w:pPr>
        <w:spacing w:line="600" w:lineRule="exact"/>
        <w:ind w:firstLine="640" w:firstLineChars="200"/>
        <w:rPr>
          <w:rFonts w:ascii="仿宋" w:hAnsi="仿宋" w:eastAsia="仿宋" w:cs="Arial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2018年度沙县税收返还预算数为6000万元，比2018年度执行数</w:t>
      </w:r>
      <w:r>
        <w:rPr>
          <w:rFonts w:hint="eastAsia" w:ascii="仿宋" w:hAnsi="仿宋" w:eastAsia="仿宋"/>
          <w:kern w:val="0"/>
          <w:sz w:val="32"/>
          <w:szCs w:val="32"/>
        </w:rPr>
        <w:t>8519万元减少2519万元，减少29.57%</w:t>
      </w:r>
      <w:r>
        <w:rPr>
          <w:rFonts w:hint="eastAsia" w:ascii="仿宋" w:hAnsi="仿宋" w:eastAsia="仿宋" w:cs="Arial"/>
          <w:kern w:val="0"/>
          <w:sz w:val="32"/>
          <w:szCs w:val="32"/>
        </w:rPr>
        <w:t>。具体情况如下（分项目表述）：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1.</w:t>
      </w:r>
      <w:r>
        <w:rPr>
          <w:rFonts w:hint="eastAsia" w:ascii="仿宋" w:hAnsi="仿宋" w:eastAsia="仿宋" w:cs="Arial"/>
          <w:kern w:val="0"/>
          <w:sz w:val="32"/>
          <w:szCs w:val="32"/>
        </w:rPr>
        <w:t>增值税返还预算数</w:t>
      </w:r>
      <w:r>
        <w:rPr>
          <w:rFonts w:hint="eastAsia" w:ascii="仿宋" w:hAnsi="仿宋" w:eastAsia="仿宋"/>
          <w:kern w:val="0"/>
          <w:sz w:val="32"/>
          <w:szCs w:val="32"/>
        </w:rPr>
        <w:t>4939万元，较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执行数6626</w:t>
      </w:r>
      <w:r>
        <w:rPr>
          <w:rFonts w:hint="eastAsia" w:ascii="仿宋" w:hAnsi="仿宋" w:eastAsia="仿宋"/>
          <w:kern w:val="0"/>
          <w:sz w:val="32"/>
          <w:szCs w:val="32"/>
        </w:rPr>
        <w:t>万元，减少1687万元，减少25.46%。</w:t>
      </w:r>
    </w:p>
    <w:p>
      <w:pPr>
        <w:spacing w:line="600" w:lineRule="exact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2.</w:t>
      </w:r>
      <w:r>
        <w:rPr>
          <w:rFonts w:hint="eastAsia" w:ascii="仿宋" w:hAnsi="仿宋" w:eastAsia="仿宋" w:cs="Arial"/>
          <w:kern w:val="0"/>
          <w:sz w:val="32"/>
          <w:szCs w:val="32"/>
        </w:rPr>
        <w:t>消费税返还预算数</w:t>
      </w:r>
      <w:r>
        <w:rPr>
          <w:rFonts w:hint="eastAsia" w:ascii="仿宋" w:hAnsi="仿宋" w:eastAsia="仿宋"/>
          <w:kern w:val="0"/>
          <w:sz w:val="32"/>
          <w:szCs w:val="32"/>
        </w:rPr>
        <w:t>0万元，执行数30万元。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3.</w:t>
      </w:r>
      <w:r>
        <w:rPr>
          <w:rFonts w:hint="eastAsia" w:ascii="仿宋" w:hAnsi="仿宋" w:eastAsia="仿宋" w:cs="Arial"/>
          <w:kern w:val="0"/>
          <w:sz w:val="32"/>
          <w:szCs w:val="32"/>
        </w:rPr>
        <w:t>所得税基数返还预算数</w:t>
      </w:r>
      <w:r>
        <w:rPr>
          <w:rFonts w:hint="eastAsia" w:ascii="仿宋" w:hAnsi="仿宋" w:eastAsia="仿宋"/>
          <w:kern w:val="0"/>
          <w:sz w:val="32"/>
          <w:szCs w:val="32"/>
        </w:rPr>
        <w:t>1061万元，较</w:t>
      </w:r>
      <w:r>
        <w:rPr>
          <w:rFonts w:hint="eastAsia" w:ascii="仿宋" w:hAnsi="仿宋" w:eastAsia="仿宋" w:cs="Arial"/>
          <w:kern w:val="0"/>
          <w:sz w:val="32"/>
          <w:szCs w:val="32"/>
        </w:rPr>
        <w:t>执行数1526</w:t>
      </w:r>
      <w:r>
        <w:rPr>
          <w:rFonts w:hint="eastAsia" w:ascii="仿宋" w:hAnsi="仿宋" w:eastAsia="仿宋"/>
          <w:kern w:val="0"/>
          <w:sz w:val="32"/>
          <w:szCs w:val="32"/>
        </w:rPr>
        <w:t>万元，减少465万元，减少30.47%。</w:t>
      </w:r>
    </w:p>
    <w:p>
      <w:pPr>
        <w:spacing w:line="600" w:lineRule="exact"/>
        <w:ind w:firstLine="640" w:firstLineChars="200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4.成品油税费改革税收返还预算数</w:t>
      </w:r>
      <w:r>
        <w:rPr>
          <w:rFonts w:hint="eastAsia" w:ascii="仿宋" w:hAnsi="仿宋" w:eastAsia="仿宋"/>
          <w:kern w:val="0"/>
          <w:sz w:val="32"/>
          <w:szCs w:val="32"/>
        </w:rPr>
        <w:t>0万元，执行数337万元。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三、举借政府债务情况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1、举借政府债务及债券资金使用安排情况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2018年沙县新增债务限额5.06亿元，安排用于公路建设0.28亿元，市政基础设施建设0.70亿元、污水处理0.30亿元、土地储备3.38亿元、教育项目0.10亿元、文化项目0.01亿元、社会保障0.18亿元、外债0.11亿元。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2、地方政府债务限额余额情况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截至2018年底，沙县政府债务余额52.33亿元，债务余额严格控制在省财政核定的限额57.02亿元内（所属地区地方政府债务限额及余额详见附表）。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3、地方政府债券发行情况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 xml:space="preserve">2018年全县由省级代为发行地方政府债券5.74亿元（所属地区地方政府债券发行数详见附表）。 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按债券性质分：由省级代为发行新增债券4.95亿元、由省级代为发行置换债券0亿元，由省级代为发行再融资债券0.79亿元。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4、地方政府债券还本付息情况</w:t>
      </w:r>
    </w:p>
    <w:p>
      <w:pPr>
        <w:spacing w:line="600" w:lineRule="exact"/>
        <w:ind w:firstLine="640" w:firstLineChars="200"/>
        <w:rPr>
          <w:rFonts w:hint="eastAsia" w:ascii="仿宋" w:hAnsi="仿宋" w:eastAsia="仿宋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2018年全县地方政府债券还本付息2.34亿元（所属地区地方政府债券还本付息数详见附表）。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四、预算绩效开展情况</w:t>
      </w:r>
    </w:p>
    <w:p>
      <w:pPr>
        <w:spacing w:line="60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2018</w:t>
      </w:r>
      <w:r>
        <w:rPr>
          <w:rFonts w:hint="eastAsia" w:ascii="仿宋" w:hAnsi="仿宋" w:eastAsia="仿宋"/>
          <w:snapToGrid w:val="0"/>
          <w:kern w:val="0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</w:rPr>
        <w:t>，</w:t>
      </w:r>
      <w:r>
        <w:rPr>
          <w:rFonts w:hint="eastAsia" w:ascii="仿宋" w:hAnsi="仿宋" w:eastAsia="仿宋"/>
          <w:sz w:val="32"/>
          <w:szCs w:val="32"/>
          <w:lang w:eastAsia="zh-CN"/>
        </w:rPr>
        <w:t>沙县</w:t>
      </w:r>
      <w:r>
        <w:rPr>
          <w:rFonts w:hint="eastAsia" w:ascii="仿宋" w:hAnsi="仿宋" w:eastAsia="仿宋" w:cs="Arial"/>
          <w:kern w:val="0"/>
          <w:sz w:val="32"/>
          <w:szCs w:val="32"/>
        </w:rPr>
        <w:t>财政部门</w:t>
      </w:r>
      <w:r>
        <w:rPr>
          <w:rFonts w:hint="eastAsia" w:ascii="仿宋" w:hAnsi="仿宋" w:eastAsia="仿宋"/>
          <w:sz w:val="32"/>
          <w:szCs w:val="32"/>
        </w:rPr>
        <w:t>对</w:t>
      </w:r>
      <w:r>
        <w:rPr>
          <w:rFonts w:hint="eastAsia" w:ascii="仿宋" w:hAnsi="仿宋" w:eastAsia="仿宋"/>
          <w:sz w:val="32"/>
          <w:szCs w:val="32"/>
          <w:lang w:eastAsia="zh-CN"/>
        </w:rPr>
        <w:t>水利、社会保障</w:t>
      </w:r>
      <w:r>
        <w:rPr>
          <w:rFonts w:hint="eastAsia" w:ascii="仿宋" w:hAnsi="仿宋" w:eastAsia="仿宋"/>
          <w:sz w:val="32"/>
          <w:szCs w:val="32"/>
        </w:rPr>
        <w:t>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kern w:val="0"/>
          <w:sz w:val="32"/>
          <w:szCs w:val="32"/>
        </w:rPr>
        <w:t>个</w:t>
      </w:r>
      <w:r>
        <w:rPr>
          <w:rFonts w:hint="eastAsia" w:ascii="仿宋" w:hAnsi="仿宋" w:eastAsia="仿宋"/>
          <w:sz w:val="32"/>
          <w:szCs w:val="32"/>
        </w:rPr>
        <w:t>领域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个财政重点支出项目进行了绩效评价，涉及财政资金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1516</w:t>
      </w:r>
      <w:r>
        <w:rPr>
          <w:rFonts w:hint="eastAsia" w:ascii="仿宋" w:hAnsi="仿宋" w:eastAsia="仿宋"/>
          <w:kern w:val="0"/>
          <w:sz w:val="32"/>
          <w:szCs w:val="32"/>
        </w:rPr>
        <w:t>万元</w:t>
      </w:r>
      <w:r>
        <w:rPr>
          <w:rFonts w:hint="eastAsia" w:ascii="仿宋" w:hAnsi="仿宋" w:eastAsia="仿宋"/>
          <w:sz w:val="32"/>
          <w:szCs w:val="32"/>
        </w:rPr>
        <w:t>。其中，绩效等级达到“优”的有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项，达到“良”的有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项，评为“合格”的有</w:t>
      </w:r>
      <w:r>
        <w:rPr>
          <w:rFonts w:hint="eastAsia" w:ascii="仿宋" w:hAnsi="仿宋" w:eastAsia="仿宋"/>
          <w:kern w:val="0"/>
          <w:sz w:val="32"/>
          <w:szCs w:val="32"/>
          <w:lang w:val="en-US" w:eastAsia="zh-CN"/>
        </w:rPr>
        <w:t>0</w:t>
      </w:r>
      <w:r>
        <w:rPr>
          <w:rFonts w:hint="eastAsia" w:ascii="仿宋" w:hAnsi="仿宋" w:eastAsia="仿宋"/>
          <w:sz w:val="32"/>
          <w:szCs w:val="32"/>
        </w:rPr>
        <w:t>项。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80E0000" w:usb2="00000010" w:usb3="00000000" w:csb0="00040000" w:csb1="00000000"/>
  </w:font>
  <w:font w:name="方正黑体_GBK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0" w:name="annotation subject"/>
    <w:lsdException w:uiPriority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284</Words>
  <Characters>1624</Characters>
  <Lines>13</Lines>
  <Paragraphs>3</Paragraphs>
  <ScaleCrop>false</ScaleCrop>
  <LinksUpToDate>false</LinksUpToDate>
  <CharactersWithSpaces>0</CharactersWithSpaces>
  <Application>WPS Office 专业版_9.1.0.4472_{F1E327BC-269C-435d-A152-05C5408002CA}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2018-01-02T08:12:00Z</dcterms:created>
  <dc:creator>何吾志</dc:creator>
  <cp:lastModifiedBy>郑鑫</cp:lastModifiedBy>
  <cp:lastPrinted>2018-01-09T06:37:00Z</cp:lastPrinted>
  <dcterms:modified xsi:type="dcterms:W3CDTF">2021-06-04T07:31:45Z</dcterms:modified>
  <dc:title>附表6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2052-9.1.0.4472</vt:lpwstr>
  </property>
</Properties>
</file>