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附表6</w:t>
      </w:r>
    </w:p>
    <w:p>
      <w:pPr>
        <w:spacing w:beforeLines="50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政府决算相关重要事项说明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市（县、区）本级支出</w:t>
      </w:r>
      <w:r>
        <w:rPr>
          <w:rFonts w:hint="eastAsia" w:ascii="方正黑体_GBK" w:hAnsi="仿宋" w:eastAsia="方正黑体_GBK" w:cs="Arial"/>
          <w:kern w:val="0"/>
          <w:sz w:val="32"/>
          <w:szCs w:val="32"/>
          <w:lang w:eastAsia="zh-CN"/>
        </w:rPr>
        <w:t>决算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沙县</w:t>
      </w:r>
      <w:r>
        <w:rPr>
          <w:rFonts w:hint="eastAsia" w:ascii="仿宋" w:hAnsi="仿宋" w:eastAsia="仿宋" w:cs="Arial"/>
          <w:kern w:val="0"/>
          <w:sz w:val="32"/>
          <w:szCs w:val="32"/>
        </w:rPr>
        <w:t>本级一般公共预算支出数为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275426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年度执行数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13608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201-一般公共服务支出科目47759万元，较上年增加25064万元，增长110.4%。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20101-人大事务科目579万元，较上年减少74万元，下降11.3%。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20102-政协事务科目431万元，较上年减少45万元，下降9.5%。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20103-政府办公厅(室)及相关机构事务科目8586万元，较上年减少1049万元，下降10.9%。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20104-发展与改革事务科目926万元，较上年减少12万元，下降1.3%。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20105-统计信息事务科目415万元，较上年减少42万元，下降9.2%。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20106-财政事务科目756万元，较上年减少103万元，下降12.0%。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20107-税收事务科目913万元，较上年减少294万元，下降24.4%。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20108-审计事务科目343万元，较上年增加5万元，增长1.5%。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20111-纪检监察事务科目949万元，较上年增加90万元，增长10.5%。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20113-商贸事务科目596万元，较上年减少23万元，下降3.7%。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20123-民族事务科目4万元，较上年增加4万元，增长0.0%。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20125-港澳台事务科目68万元，较上年增加13万元，增长23.6%。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20126-档案事务科目143万元，较上年减少36万元，下降20.1%。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20128-民主党派及工商联事务科目139万元，较上年减少6万元，下降4.1%。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20129-群众团体事务科目554万元，较上年减少24万元，下降4.2%。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20131-党委办公厅(室)及相关机构事务科目578万元，较上年减少32万元，下降5.2%。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20132-组织事务科目638万元，较上年减少137万元，下降17.7%。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20133-宣传事务科目333万元，较上年减少27万元，下降7.5%。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20134-统战事务科目201万元，较上年增加70万元，增长53.4%。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20136-其他共产党事务支出科目1027万元，较上年减少39万元，下降3.7%。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20138-市场监督管理事务科目1360万元，较上年增加1360万元，增长0.0%。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20199-其他一般公共服务支出科目28220万元，较上年增加26927万元，增长2082.5%。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203-国防支出科目212万元，较上年减少51万元，下降19.4%。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20306-国防动员科目210万元，较上年减少25万元，下降10.6%。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20399-其他国防支出科目2万元，较上年减少26万元，下降92.9%。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204-公共安全支出科目10853万元，较上年增加430万元，增长4.1%。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20401-武装警察部队科目65万元，较上年减少757万元，下降92.1%。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20402-公安科目9268万元，较上年增加804万元，增长9.5%。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20404-检察科目1万元，较上年减少68万元，下降98.6%。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20405-法院科目643万元，较上年增加544万元，增长549.5%。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20406-司法科目822万元，较上年减少124万元，下降13.1%。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20499-其他公共安全支出科目54万元，较上年增加31万元，增长134.8%。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205-教育支出科目58671万元，较上年增加3790万元，增长6.9%。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20501-教育管理事务科目136万元，较上年减少262万元，下降65.8%。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20502-普通教育科目54675万元，较上年增加4036万元，增长8.0%。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20503-职业教育科目237万元，较上年增加44万元，增长22.8%。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20504-成人教育科目71万元，较上年增加1万元，增长1.4%。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20505-广播电视教育科目98万元，较上年减少16万元，下降14.0%。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20507-特殊教育科目48万元，较上年增加47万元，增长4700.0%。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20508-进修及培训科目793万元，较上年减少102万元，下降11.4%。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20509-教育费附加安排的支出科目2322万元，较上年增加40万元，增长1.8%。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20599-其他教育支出科目291万元，较上年增加2万元，增长0.7%。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206-科学技术支出科目1449万元，较上年减少3184万元，下降68.7%。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20603-应用研究科目513万元，较上年增加493万元，增长2465.0%。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20604-技术研究与开发科目595万元，较上年减少96万元，下降13.9%。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20607-科学技术普及科目166万元，较上年增加54万元，增长48.2%。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20699-其他科学技术支出科目175万元，较上年减少3635万元，下降95.4%。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207-文化旅游体育与传媒支出科目5077万元，较上年增加54万元，增长1.1%。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20701-文化和旅游科目2061万元，较上年增加770万元，增长59.6%。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20702-文物科目128万元，较上年减少392万元，下降75.4%。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20703-体育科目354万元，较上年减少15万元，下降4.1%。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20708-广播电视科目295万元，较上年增加295万元，增长0.0%。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20799-其他文化体育与传媒支出科目2239万元，较上年减少216万元，下降8.8%。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208-社会保障和就业支出科目22140万元，较上年减少4263万元，下降16.1%。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20801-人力资源和社会保障管理事务科目1315万元，较上年增加120万元，增长10.0%。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20802-民政管理事务科目661万元，较上年减少623万元，下降48.5%。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20805-行政事业单位离退休科目3680万元，较上年减少269万元，下降6.8%。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20807-就业补助科目611万元，较上年减少100万元，下降14.1%。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20808-抚恤科目1091万元，较上年增加97万元，增长9.8%。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20809-退役安置科目355万元，较上年增加51万元，增长16.8%。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20810-社会福利科目1007万元，较上年减少317万元，下降23.9%。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20811-残疾人事业科目961万元，较上年增加177万元，增长22.6%。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20816-红十字事业科目49万元，较上年增加1万元，增长2.1%。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20819-最低生活保障科目905万元，较上年减少739万元，下降45.0%。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20820-临时救助科目309万元，较上年增加82万元，增长36.1%。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20821-特困人员救助供养科目487万元，较上年增加70万元，增长16.8%。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20825-其他生活救助科目128万元，较上年减少122万元，下降48.8%。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20826-财政对基本养老保险基金的补助科目10462万元，较上年减少2405万元，下降18.7%。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20828-退役军人管理事务科目55万元，较上年增加55万元，增长0.0%。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20899-其他社会保障和就业支出科目64万元，较上年减少208万元，下降76.5%。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210-卫生健康支出科目17439万元，较上年增加296万元，增长1.7%。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21001-卫生健康管理事务科目986万元，较上年增加290万元，增长41.7%。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21002-公立医院科目1405万元，较上年减少447万元，下降24.1%。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21003-基层医疗卫生机构科目3184万元，较上年增加40万元，增长1.3%。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21004-公共卫生科目2450万元，较上年减少672万元，下降21.5%。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21006-中医药科目166万元，较上年增加166万元，增长0.0%。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21007-计划生育事务科目1775万元，较上年增加174万元，增长10.9%。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21011-行政事业单位医疗科目2969万元，较上年减少43万元，下降1.4%。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21012-财政对基本医疗保险基金的补助科目2814万元，较上年减少236万元，下降7.7%。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21013-医疗救助科目408万元，较上年增加268万元，增长191.4%。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21014-优抚对象医疗科目43万元，较上年减少3万元，下降6.5%。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21016-老龄卫生健康事务科目590万元，较上年增加590万元，增长0.0%。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21099-其他卫生健康支出科目649万元，较上年增加366万元，增长129.3%。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211-节能环保支出科目3657万元，较上年减少1888万元，下降34.0%。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21101-环境保护管理事务科目340万元，较上年增加62万元，增长22.3%。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21102-环境监测与监察科目265万元，较上年减少38万元，下降12.5%。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21103-污染防治科目1233万元，较上年减少2807万元，下降69.5%。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21104-自然生态保护科目601万元，较上年增加207万元，增长52.5%。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21105-天然林保护科目514万元，较上年增加436万元，增长559.0%。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21110-能源节约利用科目160万元，较上年增加52万元，增长48.1%。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21112-可再生能源科目305万元，较上年减少39万元，下降11.3%。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21114-能源管理事务科目2万元，较上年增加2万元，增长0.0%。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21199-其他节能环保支出科目237万元，较上年增加237万元，增长0.0%。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212-城乡社区支出科目28419万元，较上年增加257万元，增长0.9%。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21201-城乡社区管理事务科目1820万元，较上年增加327万元，增长21.9%。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21202-城乡社区规划与管理科目207万元，较上年减少543万元，下降72.4%。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21203-城乡社区公共设施科目6770万元，较上年减少14141万元，下降67.6%。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21205-城乡社区环境卫生科目2334万元，较上年增加5万元，增长0.2%。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21206-建设市场管理与监督科目259万元，较上年增加40万元，增长18.3%。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21299-其他城乡社区支出科目17029万元，较上年增加14569万元，增长592.2%。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213-农林水支出科目45482万元，较上年增加495万元，增长1.1%。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21301-农业科目14659万元，较上年增加2538万元，增长20.9%。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21302-林业和草原科目9359万元，较上年增加1614万元，增长20.8%。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21303-水利科目13039万元，较上年减少3756万元，下降22.4%。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21305-扶贫科目3563万元，较上年增加241万元，增长7.3%。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21306-农业综合开发科目765万元，较上年增加306万元，增长66.7%。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21307-农村综合改革科目3881万元，较上年减少664万元，下降14.6%。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21308-普惠金融发展支出科目46万元，较上年增加46万元，增长0.0%。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21399-其他农林水支出科目170万元，较上年增加170万元，增长0.0%。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214-交通运输支出科目10186万元，较上年增加323万元，增长3.3%。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21401-公路水路运输科目8326万元，较上年增加5900万元，增长243.2%。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21404-成品油价格改革对交通运输的补贴科目565万元，较上年减少42万元，下降6.9%。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21405-邮政业支出科目72万元，较上年增加54万元，增长300.0%。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21406-车辆购置税支出科目267万元，较上年减少5475万元，下降95.4%。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21499-其他交通运输支出科目956万元，较上年减少114万元，下降10.7%。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215-资源勘探信息等支出科目1655万元，较上年增加240万元，增长17.0%。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21502-制造业科目40万元，较上年减少7万元，下降14.9%。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21508-支持中小企业发展和管理支出科目417万元，较上年增加222万元，增长113.8%。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21599-其他资源勘探信息等支出科目1198万元，较上年增加309万元，增长34.8%。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216-商业服务业等支出科目5164万元，较上年增加2567万元，增长98.8%。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21602-商业流通事务科目3679万元，较上年增加1904万元，增长107.3%。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21606-涉外发展服务支出科目739万元，较上年增加624万元，增长542.6%。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21699-其他商业服务业等支出科目746万元，较上年增加478万元，增长178.4%。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217-金融支出科目62万元，较上年增加22万元，增长55.0%。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21701-金融部门行政支出科目55万元，较上年增加21万元，增长61.8%。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21702-金融部门监管支出科目7万元，较上年增加1万元，增长16.7%。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219-援助其他地区支出科目219万元，较上年减少19万元，下降8.0%。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21901-一般公共服务科目219万元，较上年减少19万元，下降8.0%。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220-自然资源海洋气象等支出科目2166万元，较上年减少411万元，下降15.9%。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22001-自然资源事务科目2112万元，较上年减少393万元，下降15.7%。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22005-气象事务科目54万元，较上年减少14万元，下降20.6%。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221-住房保障支出科目3254万元，较上年减少669万元，下降17.1%。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22101-保障性安居工程支出科目672万元，较上年减少867万元，下降56.3%。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22102-住房改革支出科目2403万元，较上年增加92万元，增长4.0%。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22103-城乡社区住宅科目179万元，较上年增加106万元，增长145.2%。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222-粮油物资储备支出科目526万元，较上年增加114万元，增长27.7%。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22201-粮油事务科目526万元，较上年增加114万元，增长27.7%。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224-灾害防治及应急管理支出科目1552万元，较上年增加1552万元，增长0.0%。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22401-应急管理事务科目284万元，较上年增加284万元，增长0.0%。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22402-消防事务科目792万元，较上年增加792万元，增长0.0%。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22405-地震事务科目4万元，较上年持平0万元，持平0.0%。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22406-自然灾害防治科目97万元，较上年增加97万元，增长0.0%。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22407-自然灾害救灾及恢复重建支出科目137万元，较上年增加137万元，增长0.0%。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22499-其他灾害防治及应急管理支出科目238万元，较上年增加238万元，增长0.0%。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229-其他支出(类)科目51万元，较上年减少11952万元，下降99.6%。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22999-其他支出(款)科目51万元，较上年减少11952万元，下降99.6%。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232-债务付息支出科目9400万元，较上年增加830万元，增长9.7%。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财政转移支付安排情况</w:t>
      </w:r>
    </w:p>
    <w:p>
      <w:pPr>
        <w:spacing w:line="600" w:lineRule="exac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kern w:val="0"/>
          <w:sz w:val="32"/>
          <w:szCs w:val="32"/>
        </w:rPr>
        <w:t>2019年度沙县转移支付支出预算数为57489万元，比2019年度预算数57939</w:t>
      </w:r>
      <w:r>
        <w:rPr>
          <w:rFonts w:hint="eastAsia" w:ascii="仿宋" w:hAnsi="仿宋" w:eastAsia="仿宋"/>
          <w:kern w:val="0"/>
          <w:sz w:val="32"/>
          <w:szCs w:val="32"/>
        </w:rPr>
        <w:t>减少450万元，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（一）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2019年度沙县一般转移支付预算数为35909万元，比2019年度执行数</w:t>
      </w:r>
      <w:r>
        <w:rPr>
          <w:rFonts w:hint="eastAsia" w:ascii="仿宋" w:hAnsi="仿宋" w:eastAsia="仿宋"/>
          <w:kern w:val="0"/>
          <w:sz w:val="32"/>
          <w:szCs w:val="32"/>
        </w:rPr>
        <w:t>31665万元，增加13.4 %</w:t>
      </w:r>
      <w:r>
        <w:rPr>
          <w:rFonts w:hint="eastAsia" w:ascii="仿宋" w:hAnsi="仿宋" w:eastAsia="仿宋" w:cs="Arial"/>
          <w:kern w:val="0"/>
          <w:sz w:val="32"/>
          <w:szCs w:val="32"/>
        </w:rPr>
        <w:t>，主要是由于部分指标调整预算时未下达，主要项目如下：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1.老区资金预算数3900万元，较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执行数2300</w:t>
      </w:r>
      <w:r>
        <w:rPr>
          <w:rFonts w:hint="eastAsia" w:ascii="仿宋" w:hAnsi="仿宋" w:eastAsia="仿宋"/>
          <w:kern w:val="0"/>
          <w:sz w:val="32"/>
          <w:szCs w:val="32"/>
        </w:rPr>
        <w:t>增加1600万元，增加69.57%，原因是部分指标未支出。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2.公检法转移支付预算数1350万元，较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执行数1322</w:t>
      </w:r>
      <w:r>
        <w:rPr>
          <w:rFonts w:hint="eastAsia" w:ascii="仿宋" w:hAnsi="仿宋" w:eastAsia="仿宋"/>
          <w:kern w:val="0"/>
          <w:sz w:val="32"/>
          <w:szCs w:val="32"/>
        </w:rPr>
        <w:t>增加27万元，增加2.04%，原因是部分指标未支出。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3.城乡义务教育转移支付预算数2955，较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执行数1450万元</w:t>
      </w:r>
      <w:r>
        <w:rPr>
          <w:rFonts w:hint="eastAsia" w:ascii="仿宋" w:hAnsi="仿宋" w:eastAsia="仿宋"/>
          <w:kern w:val="0"/>
          <w:sz w:val="32"/>
          <w:szCs w:val="32"/>
        </w:rPr>
        <w:t>减少1505万元，原因是部分指标未支出。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4.基本养老金转移支付预算数5036万元，较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执行数5036万元</w:t>
      </w:r>
      <w:r>
        <w:rPr>
          <w:rFonts w:hint="eastAsia" w:ascii="仿宋" w:hAnsi="仿宋" w:eastAsia="仿宋"/>
          <w:kern w:val="0"/>
          <w:sz w:val="32"/>
          <w:szCs w:val="32"/>
        </w:rPr>
        <w:t>持平。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5.其他一般性转移支付预算数21668万元，较执行数21557万元增加111万元。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（二）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2019年度沙县专项转移支付预算数为21580万元，比2019年度执行数26274减少4694</w:t>
      </w:r>
      <w:r>
        <w:rPr>
          <w:rFonts w:hint="eastAsia" w:ascii="仿宋" w:hAnsi="仿宋" w:eastAsia="仿宋"/>
          <w:kern w:val="0"/>
          <w:sz w:val="32"/>
          <w:szCs w:val="32"/>
        </w:rPr>
        <w:t>万元，减少17.87%，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主要是由于部分指标调整预算时未下达，主要支出科目如下：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1.201-一般公共服务支出329万元，较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执行数468万元</w:t>
      </w:r>
      <w:r>
        <w:rPr>
          <w:rFonts w:hint="eastAsia" w:ascii="仿宋" w:hAnsi="仿宋" w:eastAsia="仿宋"/>
          <w:kern w:val="0"/>
          <w:sz w:val="32"/>
          <w:szCs w:val="32"/>
        </w:rPr>
        <w:t>减少139万元，减少29.7%。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203-国防支出3万元，较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执行数22万元</w:t>
      </w:r>
      <w:r>
        <w:rPr>
          <w:rFonts w:hint="eastAsia" w:ascii="仿宋" w:hAnsi="仿宋" w:eastAsia="仿宋"/>
          <w:kern w:val="0"/>
          <w:sz w:val="32"/>
          <w:szCs w:val="32"/>
        </w:rPr>
        <w:t>减少18万元，减少81.8%。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204-公共安全支出750万元，较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执行数48万元</w:t>
      </w:r>
      <w:r>
        <w:rPr>
          <w:rFonts w:hint="eastAsia" w:ascii="仿宋" w:hAnsi="仿宋" w:eastAsia="仿宋"/>
          <w:kern w:val="0"/>
          <w:sz w:val="32"/>
          <w:szCs w:val="32"/>
        </w:rPr>
        <w:t>增加702万元，原因是部分指标未支出。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205-教育支出4232万元，较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执行数2749万元</w:t>
      </w:r>
      <w:r>
        <w:rPr>
          <w:rFonts w:hint="eastAsia" w:ascii="仿宋" w:hAnsi="仿宋" w:eastAsia="仿宋"/>
          <w:kern w:val="0"/>
          <w:sz w:val="32"/>
          <w:szCs w:val="32"/>
        </w:rPr>
        <w:t>增加1483万元，原因是部分指标未支出。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206-科学技术支出475万元，较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执行数994万元</w:t>
      </w:r>
      <w:r>
        <w:rPr>
          <w:rFonts w:hint="eastAsia" w:ascii="仿宋" w:hAnsi="仿宋" w:eastAsia="仿宋"/>
          <w:kern w:val="0"/>
          <w:sz w:val="32"/>
          <w:szCs w:val="32"/>
        </w:rPr>
        <w:t>减少519万元，减少52.21%。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 207-文化体育与传媒支出482万元，较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执行数717万元</w:t>
      </w:r>
      <w:r>
        <w:rPr>
          <w:rFonts w:hint="eastAsia" w:ascii="仿宋" w:hAnsi="仿宋" w:eastAsia="仿宋"/>
          <w:kern w:val="0"/>
          <w:sz w:val="32"/>
          <w:szCs w:val="32"/>
        </w:rPr>
        <w:t>减少235万元，减少32.78%。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 208-社会保障支出1025万元，较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执行数700万元</w:t>
      </w:r>
      <w:r>
        <w:rPr>
          <w:rFonts w:hint="eastAsia" w:ascii="仿宋" w:hAnsi="仿宋" w:eastAsia="仿宋"/>
          <w:kern w:val="0"/>
          <w:sz w:val="32"/>
          <w:szCs w:val="32"/>
        </w:rPr>
        <w:t>增加325万元，原因是部分指标未支出。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 210-医疗卫生支出4110万元，较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执行数3608万元</w:t>
      </w:r>
      <w:r>
        <w:rPr>
          <w:rFonts w:hint="eastAsia" w:ascii="仿宋" w:hAnsi="仿宋" w:eastAsia="仿宋"/>
          <w:kern w:val="0"/>
          <w:sz w:val="32"/>
          <w:szCs w:val="32"/>
        </w:rPr>
        <w:t>增加502万元，原因是部分指标未支出。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9. 211-节能环保支出2235万元，较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执行数1702万元</w:t>
      </w:r>
      <w:r>
        <w:rPr>
          <w:rFonts w:hint="eastAsia" w:ascii="仿宋" w:hAnsi="仿宋" w:eastAsia="仿宋"/>
          <w:kern w:val="0"/>
          <w:sz w:val="32"/>
          <w:szCs w:val="32"/>
        </w:rPr>
        <w:t>增加533万元，原因是部分指标未支出。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10. 212-城乡社区支出1718万元，较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执行数992万元</w:t>
      </w:r>
      <w:r>
        <w:rPr>
          <w:rFonts w:hint="eastAsia" w:ascii="仿宋" w:hAnsi="仿宋" w:eastAsia="仿宋"/>
          <w:kern w:val="0"/>
          <w:sz w:val="32"/>
          <w:szCs w:val="32"/>
        </w:rPr>
        <w:t>增加726万元，原因是部分指标未支出。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11. 213-农林水支出3389万元，较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执行数6987万元</w:t>
      </w:r>
      <w:r>
        <w:rPr>
          <w:rFonts w:hint="eastAsia" w:ascii="仿宋" w:hAnsi="仿宋" w:eastAsia="仿宋"/>
          <w:kern w:val="0"/>
          <w:sz w:val="32"/>
          <w:szCs w:val="32"/>
        </w:rPr>
        <w:t>减少2398万元，减少34.32%。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12. 214-交通运输支出930万元，较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执行数1011万元</w:t>
      </w:r>
      <w:r>
        <w:rPr>
          <w:rFonts w:hint="eastAsia" w:ascii="仿宋" w:hAnsi="仿宋" w:eastAsia="仿宋"/>
          <w:kern w:val="0"/>
          <w:sz w:val="32"/>
          <w:szCs w:val="32"/>
        </w:rPr>
        <w:t>减少81万元，减少8.7%。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13. 215-资源信息勘探支出825万元，较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执行数888万元</w:t>
      </w:r>
      <w:r>
        <w:rPr>
          <w:rFonts w:hint="eastAsia" w:ascii="仿宋" w:hAnsi="仿宋" w:eastAsia="仿宋"/>
          <w:kern w:val="0"/>
          <w:sz w:val="32"/>
          <w:szCs w:val="32"/>
        </w:rPr>
        <w:t>减少63万元，减少7.09%。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14. 216-商业服务员等支出560万元，较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执行数1234万元</w:t>
      </w:r>
      <w:r>
        <w:rPr>
          <w:rFonts w:hint="eastAsia" w:ascii="仿宋" w:hAnsi="仿宋" w:eastAsia="仿宋"/>
          <w:kern w:val="0"/>
          <w:sz w:val="32"/>
          <w:szCs w:val="32"/>
        </w:rPr>
        <w:t>减少674万元，减少54.8%。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15. 222-粮油物资支出427万元，较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执行数141万元</w:t>
      </w:r>
      <w:r>
        <w:rPr>
          <w:rFonts w:hint="eastAsia" w:ascii="仿宋" w:hAnsi="仿宋" w:eastAsia="仿宋"/>
          <w:kern w:val="0"/>
          <w:sz w:val="32"/>
          <w:szCs w:val="32"/>
        </w:rPr>
        <w:t>增加286万元，原因是部分指标未支出。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（三）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2019年度沙县税收返还执行数为8519万元，比2019年度预算数</w:t>
      </w:r>
      <w:r>
        <w:rPr>
          <w:rFonts w:hint="eastAsia" w:ascii="仿宋" w:hAnsi="仿宋" w:eastAsia="仿宋"/>
          <w:kern w:val="0"/>
          <w:sz w:val="32"/>
          <w:szCs w:val="32"/>
        </w:rPr>
        <w:t>8500万元增加19万元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。具体情况如下（分项目表述）：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Arial"/>
          <w:kern w:val="0"/>
          <w:sz w:val="32"/>
          <w:szCs w:val="32"/>
        </w:rPr>
        <w:t>增值税返还执行数</w:t>
      </w:r>
      <w:r>
        <w:rPr>
          <w:rFonts w:hint="eastAsia" w:ascii="仿宋" w:hAnsi="仿宋" w:eastAsia="仿宋"/>
          <w:kern w:val="0"/>
          <w:sz w:val="32"/>
          <w:szCs w:val="32"/>
        </w:rPr>
        <w:t>6626万元，较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预算数6607</w:t>
      </w:r>
      <w:r>
        <w:rPr>
          <w:rFonts w:hint="eastAsia" w:ascii="仿宋" w:hAnsi="仿宋" w:eastAsia="仿宋"/>
          <w:kern w:val="0"/>
          <w:sz w:val="32"/>
          <w:szCs w:val="32"/>
        </w:rPr>
        <w:t>万元，增加19万元。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Arial"/>
          <w:kern w:val="0"/>
          <w:sz w:val="32"/>
          <w:szCs w:val="32"/>
        </w:rPr>
        <w:t>消费税返还执行数30</w:t>
      </w:r>
      <w:r>
        <w:rPr>
          <w:rFonts w:hint="eastAsia" w:ascii="仿宋" w:hAnsi="仿宋" w:eastAsia="仿宋"/>
          <w:kern w:val="0"/>
          <w:sz w:val="32"/>
          <w:szCs w:val="32"/>
        </w:rPr>
        <w:t>万元与预算数持平。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Arial"/>
          <w:kern w:val="0"/>
          <w:sz w:val="32"/>
          <w:szCs w:val="32"/>
        </w:rPr>
        <w:t>所得税基数返还执行数</w:t>
      </w:r>
      <w:r>
        <w:rPr>
          <w:rFonts w:hint="eastAsia" w:ascii="仿宋" w:hAnsi="仿宋" w:eastAsia="仿宋"/>
          <w:kern w:val="0"/>
          <w:sz w:val="32"/>
          <w:szCs w:val="32"/>
        </w:rPr>
        <w:t>1526万元，与预算数持平。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4.成品油税费改革税收返执行数337</w:t>
      </w:r>
      <w:r>
        <w:rPr>
          <w:rFonts w:hint="eastAsia" w:ascii="仿宋" w:hAnsi="仿宋" w:eastAsia="仿宋"/>
          <w:kern w:val="0"/>
          <w:sz w:val="32"/>
          <w:szCs w:val="32"/>
        </w:rPr>
        <w:t>万元，与预算数持平。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 1、举借政府债务及债券资金使用安排情况</w:t>
      </w:r>
    </w:p>
    <w:p>
      <w:pPr>
        <w:spacing w:line="600" w:lineRule="exact"/>
        <w:ind w:firstLine="62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2019年沙县新增债务限额10.01亿元，安排用园区基础设施建设5亿元，公路建设0.54亿元，市政基础设施建设0.15亿元、土地储备3.85亿元、教育项目0.12亿元、农林水建设0.27亿元、外债0.08亿元。</w:t>
      </w:r>
    </w:p>
    <w:p>
      <w:pPr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 2、地方政府债务限额余额情况</w:t>
      </w:r>
    </w:p>
    <w:p>
      <w:pPr>
        <w:spacing w:line="600" w:lineRule="exact"/>
        <w:ind w:firstLine="62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截至2019年底，沙县政府债务余额62.28亿元，债务余额严格控制在省财政核定的限额67.03亿元内（所属地区地方政府债务限额及余额详见附表）。</w:t>
      </w:r>
    </w:p>
    <w:p>
      <w:pPr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  3、地方政府债券发行情况</w:t>
      </w:r>
    </w:p>
    <w:p>
      <w:pPr>
        <w:spacing w:line="600" w:lineRule="exact"/>
        <w:ind w:firstLine="62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2019年全县由省级代为发行地方政府债券11.72亿元（所属地区地方政府债券发行数详见附表）。 </w:t>
      </w:r>
    </w:p>
    <w:p>
      <w:pPr>
        <w:spacing w:line="600" w:lineRule="exact"/>
        <w:ind w:firstLine="62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按债券性质分：由省级代为发行新增债券9.93亿元、由省级代为发行置换债券0亿元，由省级代为发行再融资债券1.79亿元。</w:t>
      </w:r>
    </w:p>
    <w:p>
      <w:pPr>
        <w:spacing w:line="600" w:lineRule="exact"/>
        <w:ind w:firstLine="62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4、地方政府债券还本付息情况</w:t>
      </w:r>
    </w:p>
    <w:p>
      <w:pPr>
        <w:spacing w:line="600" w:lineRule="exact"/>
        <w:ind w:firstLine="620"/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2019年全县地方政府债券还本付息3.58亿元（所属地区地方政府债券还本付息数详见附表）。</w:t>
      </w:r>
    </w:p>
    <w:p>
      <w:pPr>
        <w:spacing w:line="600" w:lineRule="exact"/>
        <w:ind w:firstLine="6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2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沙县</w:t>
      </w:r>
      <w:r>
        <w:rPr>
          <w:rFonts w:hint="eastAsia" w:ascii="仿宋" w:hAnsi="仿宋" w:eastAsia="仿宋" w:cs="Arial"/>
          <w:kern w:val="0"/>
          <w:sz w:val="32"/>
          <w:szCs w:val="32"/>
        </w:rPr>
        <w:t>财政部门</w:t>
      </w:r>
      <w:r>
        <w:rPr>
          <w:rFonts w:hint="eastAsia" w:ascii="仿宋" w:hAnsi="仿宋" w:eastAsia="仿宋"/>
          <w:sz w:val="32"/>
          <w:szCs w:val="32"/>
        </w:rPr>
        <w:t>对等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环卫、交通、林业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领域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个财政重点支出项目进行了绩效评价，涉及财政资金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1017.55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。其中，绩效等级达到“优”的有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项，达到“良”的有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项，评为“合格”的有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7736508">
    <w:nsid w:val="5F3B863C"/>
    <w:multiLevelType w:val="singleLevel"/>
    <w:tmpl w:val="5F3B863C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977365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</Words>
  <Characters>1624</Characters>
  <Lines>13</Lines>
  <Paragraphs>3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郑鑫</cp:lastModifiedBy>
  <cp:lastPrinted>2020-08-17T07:20:00Z</cp:lastPrinted>
  <dcterms:modified xsi:type="dcterms:W3CDTF">2021-06-04T07:28:48Z</dcterms:modified>
  <dc:title>附表6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