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附表6</w:t>
      </w:r>
    </w:p>
    <w:p>
      <w:pPr>
        <w:spacing w:beforeLines="50" w:afterLines="5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政府决算相关重要事项说明</w:t>
      </w:r>
    </w:p>
    <w:p>
      <w:pPr>
        <w:spacing w:line="600" w:lineRule="exact"/>
        <w:ind w:firstLine="640" w:firstLineChars="200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一、</w:t>
      </w:r>
      <w:r>
        <w:rPr>
          <w:rFonts w:hint="eastAsia" w:ascii="方正黑体_GBK" w:hAnsi="仿宋" w:eastAsia="方正黑体_GBK" w:cs="Arial"/>
          <w:kern w:val="0"/>
          <w:sz w:val="32"/>
          <w:szCs w:val="32"/>
        </w:rPr>
        <w:t>市（县、区）本级支出决算说明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年度三明市沙县区本级一般公共预算支出数为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290373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万元，比20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年度执行数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增加16766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增长6.1%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。具体情况如下：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201-一般公共服务支出科目32447万元，较上年增加3557万元，增长12.3%。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20101-人大事务科目936万元，较上年增加109万元，增长13.2%。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20102-政协事务科目733万元，较上年增加144万元，增长24.4%。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20103-政府办公厅(室)及相关机构事务科目10746万元，较上年增加1490万元，增长16.1%。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20104-发展与改革事务科目917万元，较上年增加261万元，增长39.8%。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20105-统计信息事务科目431万元，较上年减少15万元，下降3.4%。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20106-财政事务科目1048万元，较上年增加251万元，增长31.5%。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20107-税收事务科目0万元，较上年减少74万元，下降100.0%。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20108-审计事务科目330万元，较上年增加18万元，增长5.8%。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20109-海关事务科目0万元，较上年持平0万元，持平0.0%。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20110-人力资源事务科目万元，较上年持平0万元，持平0.0%。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20111-纪检监察事务科目1311万元，较上年增加67万元，增长5.4%。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20113-商贸事务科目944万元，较上年增加374万元，增长65.6%。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20114-知识产权事务科目0万元，较上年减少30万元，下降100.0%。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20123-民族事务科目19万元，较上年增加4万元，增长26.7%。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20125-港澳台事务科目81万元，较上年增加30万元，增长58.8%。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20126-档案事务科目198万元，较上年增加28万元，增长16.5%。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20128-民主党派及工商联事务科目163万元，较上年增加5万元，增长3.2%。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20129-群众团体事务科目638万元，较上年增加191万元，增长42.7%。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20131-党委办公厅(室)及相关机构事务科目1149万元，较上年增加461万元，增长67.0%。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20132-组织事务科目772万元，较上年减少89万元，下降10.3%。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20133-宣传事务科目471万元，较上年增加139万元，增长41.9%。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20134-统战事务科目266万元，较上年增加56万元，增长26.7%。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20135-对外联络事务科目0万元，较上年持平0万元，持平0.0%。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20136-其他共产党事务支出(款)科目1418万元，较上年增加419万元，增长41.9%。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20137-网信事务科目0万元，较上年持平0万元，持平0.0%。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20138-市场监督管理事务科目1680万元，较上年增加110万元，增长7.0%。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20199-其他一般公共服务支出(款)科目8196万元，较上年减少392万元，下降4.6%。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202-外交支出科目0万元，较上年持平0万元，持平0.0%。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20201-外交管理事务科目0万元，较上年持平0万元，持平0.0%。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20202-驻外机构科目0万元，较上年持平0万元，持平0.0%。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20203-对外援助科目0万元，较上年持平0万元，持平0.0%。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20204-国际组织科目0万元，较上年持平0万元，持平0.0%。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20205-对外合作与交流科目0万元，较上年持平0万元，持平0.0%。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20206-对外宣传(款)科目0万元，较上年持平0万元，持平0.0%。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20207-边界勘界联检科目0万元，较上年持平0万元，持平0.0%。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20208-国际发展合作科目0万元，较上年持平0万元，持平0.0%。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20299-其他外交支出(款)科目0万元，较上年持平0万元，持平0.0%。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203-国防支出科目574万元，较上年增加365万元，增长174.6%。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20301-现役部队(款)科目0万元，较上年持平0万元，持平0.0%。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20304-国防科研事业(款)科目0万元，较上年持平0万元，持平0.0%。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20305-专项工程(款)科目0万元，较上年持平0万元，持平0.0%。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20306-国防动员科目570万元，较上年增加361万元，增长172.7%。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20399-其他国防支出(款)科目4万元，较上年增加4万元，增长0.0%。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204-公共安全支出科目13366万元，较上年增加3205万元，增长31.5%。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20401-武装警察部队(款)科目17万元，较上年减少8万元，下降32.0%。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20402-公安科目12315万元，较上年增加3618万元，增长41.6%。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20403-国家安全科目0万元，较上年持平0万元，持平0.0%。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20404-检察科目0万元，较上年持平0万元，持平0.0%。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20405-法院科目50万元，较上年减少467万元，下降90.3%。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20406-司法科目919万元，较上年增加14万元，增长1.5%。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20407-监狱科目0万元，较上年持平0万元，持平0.0%。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20408-强制隔离戒毒科目0万元，较上年持平0万元，持平0.0%。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20409-国家保密科目0万元，较上年持平0万元，持平0.0%。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20410-缉私警察科目0万元，较上年持平0万元，持平0.0%。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20499-其他公共安全支出(款)科目65万元，较上年增加48万元，增长282.4%。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205-教育支出科目63919万元，较上年增加1637万元，增长2.6%。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20501-教育管理事务科目1320万元，较上年增加1110万元，增长528.6%。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20502-普通教育科目60164万元，较上年增加4155万元，增长7.4%。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20503-职业教育科目256万元，较上年增加63万元，增长32.6%。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20504-成人教育科目105万元，较上年增加18万元，增长20.7%。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20505-广播电视教育科目179万元，较上年增加15万元，增长9.1%。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20506-留学教育科目0万元，较上年持平0万元，持平0.0%。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20507-特殊教育科目15万元，较上年减少9万元，下降37.5%。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20508-进修及培训科目1055万元，较上年增加149万元，增长16.4%。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20509-教育费附加安排的支出科目782万元，较上年减少524万元，下降40.1%。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20599-其他教育支出(款)科目43万元，较上年减少3340万元，下降98.7%。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206-科学技术支出科目1850万元，较上年增加106万元，增长6.1%。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20601-科学技术管理事务科目0万元，较上年持平0万元，持平0.0%。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20602-基础研究科目294万元，较上年增加294万元，增长0.0%。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20603-应用研究科目228万元，较上年增加228万元，增长0.0%。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20604-技术研究与开发科目680万元，较上年减少762万元，下降52.8%。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20605-科技条件与服务科目50万元，较上年增加50万元，增长0.0%。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20606-社会科学科目0万元，较上年持平0万元，持平0.0%。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20607-科学技术普及科目127万元，较上年增加44万元，增长53.0%。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20608-科技交流与合作科目0万元，较上年持平0万元，持平0.0%。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20609-科技重大项目科目0万元，较上年持平0万元，持平0.0%。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20699-其他科学技术支出(款)科目471万元，较上年增加252万元，增长115.1%。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207-文化旅游体育与传媒支出科目5668万元，较上年增加98万元，增长1.8%。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20701-文化和旅游科目1644万元，较上年增加587万元，增长55.5%。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20702-文物科目379万元，较上年减少740万元，下降66.1%。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20703-体育科目393万元，较上年减少202万元，下降33.9%。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20706-新闻出版电影科目0万元，较上年持平0万元，持平0.0%。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20708-广播电视科目1017万元，较上年增加475万元，增长87.6%。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20799-其他文化旅游体育与传媒支出(款)科目2235万元，较上年减少22万元，下降1.0%。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208-社会保障和就业支出科目42187万元，较上年增加7491万元，增长21.6%。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20801-人力资源和社会保障管理事务科目1202万元，较上年减少86万元，下降6.7%。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20802-民政管理事务科目1505万元，较上年增加411万元，增长37.6%。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20804-补充全国社会保障基金科目0万元，较上年持平0万元，持平0.0%。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20805-行政事业单位养老支出科目20893万元，较上年增加4468万元，增长27.2%。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20806-企业改革补助科目0万元，较上年持平0万元，持平0.0%。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20807-就业补助科目1681万元，较上年增加726万元，增长76.0%。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20808-抚恤科目1486万元，较上年增加736万元，增长98.1%。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20809-退役安置科目304万元，较上年增加296万元，增长3700.0%。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20810-社会福利科目2108万元，较上年增加9万元，增长0.4%。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20811-残疾人事业科目1320万元，较上年增加121万元，增长10.1%。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20816-红十字事业科目86万元，较上年增加43万元，增长100.0%。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20819-最低生活保障科目1162万元，较上年减少1163万元，下降50.0%。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20820-临时救助科目32万元，较上年减少317万元，下降90.8%。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20821-特困人员救助供养科目0万元，较上年减少690万元，下降100.0%。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20824-补充道路交通事故社会救助基金科目0万元，较上年持平0万元，持平0.0%。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20825-其他生活救助科目7万元，较上年减少59万元，下降89.4%。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20826-财政对基本养老保险基金的补助科目7242万元，较上年增加649万元，增长9.8%。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20827-财政对其他社会保险基金的补助科目0万元，较上年持平0万元，持平0.0%。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20828-退役军人管理事务科目249万元，较上年增加138万元，增长124.3%。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20830-财政代缴社会保险费支出科目282万元，较上年减少304万元，下降51.9%。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20899-其他社会保障和就业支出(款)科目2628万元，较上年增加2513万元，增长2185.2%。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210-卫生健康支出科目26190万元，较上年增加7283万元，增长38.5%。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21001-卫生健康管理事务科目1759万元，较上年增加429万元，增长32.3%。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21002-公立医院科目1852万元，较上年增加666万元，增长56.2%。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21003-基层医疗卫生机构科目4221万元，较上年增加1199万元，增长39.7%。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21004-公共卫生科目7217万元，较上年增加2923万元，增长68.1%。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21006-中医药科目276万元，较上年增加276万元，增长0.0%。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21007-计划生育事务科目2503万元，较上年增加315万元，增长14.4%。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21011-行政事业单位医疗科目2703万元，较上年增加254万元，增长10.4%。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21012-财政对基本医疗保险基金的补助科目2879万元，较上年减少474万元，下降14.1%。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21013-医疗救助科目137万元，较上年减少2万元，下降1.4%。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21014-优抚对象医疗科目16万元，较上年增加5万元，增长45.5%。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21015-医疗保障管理事务科目0万元，较上年持平0万元，持平0.0%。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21016-老龄卫生健康事务(款)科目540万元，较上年增加52万元，增长10.7%。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21099-其他卫生健康支出(款)科目2087万元，较上年增加1640万元，增长366.9%。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211-节能环保支出科目1448万元，较上年减少777万元，下降34.9%。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21101-环境保护管理事务科目87万元，较上年减少103万元，下降54.2%。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21102-环境监测与监察科目0万元，较上年持平0万元，持平0.0%。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21103-污染防治科目477万元，较上年增加47万元，增长10.9%。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21104-自然生态保护科目198万元，较上年减少194万元，下降49.5%。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21105-天然林保护科目0万元，较上年减少705万元，下降100.0%。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21106-退耕还林还草科目0万元，较上年持平0万元，持平0.0%。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21107-风沙荒漠治理科目0万元，较上年持平0万元，持平0.0%。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21108-退牧还草科目0万元，较上年持平0万元，持平0.0%。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21109-已垦草原退耕还草(款)科目0万元，较上年持平0万元，持平0.0%。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21110-能源节约利用(款)科目686万元，较上年增加178万元，增长35.0%。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21111-污染减排科目0万元，较上年持平0万元，持平0.0%。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21112-可再生能源(款)科目0万元，较上年持平0万元，持平0.0%。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21113-循环经济(款)科目0万元，较上年持平0万元，持平0.0%。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21114-能源管理事务科目0万元，较上年持平0万元，持平0.0%。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21199-其他节能环保支出(款)科目0万元，较上年持平0万元，持平0.0%。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212-城乡社区支出科目19286万元，较上年减少26222万元，下降57.6%。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21201-城乡社区管理事务科目2404万元，较上年增加763万元，增长46.5%。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21202-城乡社区规划与管理(款)科目951万元，较上年增加294万元，增长44.7%。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21203-城乡社区公共设施科目1201万元，较上年增加838万元，增长230.9%。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21205-城乡社区环境卫生(款)科目3038万元，较上年增加611万元，增长25.2%。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21206-建设市场管理与监督(款)科目328万元，较上年增加95万元，增长40.8%。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21299-其他城乡社区支出(款)科目11364万元，较上年减少28823万元，下降71.7%。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213-农林水支出科目36348万元，较上年增加7594万元，增长26.4%。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21301-农业农村科目13408万元，较上年增加3455万元，增长34.7%。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21302-林业和草原科目8513万元，较上年增加3549万元，增长71.5%。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21303-水利科目5833万元，较上年减少696万元，下降10.7%。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21305-扶贫科目4084万元，较上年减少46万元，下降1.1%。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21307-农村综合改革科目4173万元，较上年增加1685万元，增长67.7%。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21308-普惠金融发展支出科目137万元，较上年减少553万元，下降80.1%。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21309-目标价格补贴科目0万元，较上年持平0万元，持平0.0%。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21399-其他农林水支出(款)科目200万元，较上年增加200万元，增长0.0%。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214-交通运输支出科目8872万元，较上年减少1944万元，下降18.0%。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21401-公路水路运输科目5381万元，较上年减少3661万元，下降40.5%。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21402-铁路运输科目0万元，较上年减少490万元，下降100.0%。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21403-民用航空运输科目10万元，较上年持平0万元，持平0.0%。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21404-成品油价格改革对交通运输的补贴科目万元，较上年减少189万元，下降100.0%。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21405-邮政业支出科目59万元，较上年增加1万元，增长1.7%。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21406-车辆购置税支出科目1344万元，较上年增加1344万元，增长0.0%。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21499-其他交通运输支出(款)科目2078万元，较上年增加1051万元，增长102.3%。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215-资源勘探工业信息等支出科目2978万元，较上年增加2322万元，增长354.0%。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21501-资源勘探开发科目0万元，较上年持平0万元，持平0.0%。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21502-制造业科目93万元，较上年增加2万元，增长2.2%。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21503-建筑业科目0万元，较上年持平0万元，持平0.0%。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21505-工业和信息产业监管科目0万元，较上年持平0万元，持平0.0%。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21507-国有资产监管科目10万元，较上年增加10万元，增长0.0%。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21508-支持中小企业发展和管理支出科目1182万元，较上年增加987万元，增长506.2%。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21599-其他资源勘探工业信息等支出(款)科目1693万元，较上年增加1323万元，增长357.6%。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216-商业服务业等支出科目1670万元，较上年增加609万元，增长57.4%。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21602-商业流通事务科目1142万元，较上年增加369万元，增长47.7%。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21606-涉外发展服务支出科目292万元，较上年增加100万元，增长52.1%。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21699-其他商业服务业等支出(款)科目236万元，较上年增加140万元，增长145.8%。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217-金融支出科目155万元，较上年增加76万元，增长96.2%。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21701-金融部门行政支出科目146万元，较上年增加75万元，增长105.6%。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21702-金融部门监管支出科目9万元，较上年增加2万元，增长28.6%。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21703-金融发展支出科目0万元，较上年持平0万元，持平0.0%。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21704-金融调控支出科目0万元，较上年持平0万元，持平0.0%。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21799-其他金融支出(款)科目0万元，较上年减少1万元，下降100.0%。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219-援助其他地区支出科目249万元，较上年增加143万元，增长134.9%。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21901-一般公共服务科目249万元，较上年增加143万元，增长134.9%。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21902-教育科目0万元，较上年持平0万元，持平0.0%。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21903-文化体育与传媒科目0万元，较上年持平0万元，持平0.0%。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21904-医疗卫生科目0万元，较上年持平0万元，持平0.0%。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21905-节能环保科目0万元，较上年持平0万元，持平0.0%。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21906-农业科目0万元，较上年持平0万元，持平0.0%。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21907-交通运输科目0万元，较上年持平0万元，持平0.0%。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21908-住房保障科目0万元，较上年持平0万元，持平0.0%。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21999-其他支出科目0万元，较上年持平0万元，持平0.0%。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220-自然资源海洋气象等支出科目2489万元，较上年增加396万元，增长18.9%。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22001-自然资源事务科目2338万元，较上年增加319万元，增长15.8%。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22005-气象事务科目151万元，较上年增加77万元，增长104.1%。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22099-其他自然资源海洋气象等支出(款)科目0万元，较上年持平0万元，持平0.0%。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221-住房保障支出科目13469万元，较上年增加6768万元，增长101.0%。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22101-保障性安居工程支出科目10223万元，较上年增加5805万元，增长131.4%。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22102-住房改革支出科目3246万元，较上年增加963万元，增长42.2%。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22103-城乡社区住宅科目0万元，较上年持平0万元，持平0.0%。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222-粮油物资储备支出科目978万元，较上年增加381万元，增长63.8%。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22201-粮油事务科目978万元，较上年增加397万元，增长68.3%。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22202-物资事务科目万元，较上年持平0万元，持平0.0%。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22203-能源储备科目0万元，较上年持平0万元，持平0.0%。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22204-粮油储备科目0万元，较上年持平0万元，持平0.0%。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22205-重要商品储备科目0万元，较上年减少16万元，下降100.0%。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224-灾害防治及应急管理支出科目3702万元，较上年增加1433万元，增长63.2%。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22401-应急管理事务科目637万元，较上年增加102万元，增长19.1%。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22402-消防事务科目1691万元，较上年增加594万元，增长54.1%。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22403-森林消防事务科目万元，较上年持平0万元，持平0.0%。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22404-煤矿安全科目0万元，较上年持平0万元，持平0.0%。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22405-地震事务科目4万元，较上年持平0万元，持平0.0%。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22406-自然灾害防治科目907万元，较上年增加323万元，增长55.3%。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22407-自然灾害救灾及恢复重建支出科目38万元，较上年增加3万元，增长8.6%。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22499-其他灾害防治及应急管理支出科目425万元，较上年增加411万元，增长2935.7%。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229-其他支出(类)科目208万元，较上年增加172万元，增长477.8%。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22999-其他支出(款)科目208万元，较上年增加172万元，增长477.8%。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232-债务付息支出科目12286万元，较上年增加2154万元，增长21.3%。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23201-中央政府国内债务付息支出科目0万元，较上年持平0万元，持平0.0%。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23202-中央政府国外债务付息支出科目0万元，较上年持平0万元，持平0.0%。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23203-地方政府一般债务付息支出科目12286万元，较上年增加2154万元，增长21.3%。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233-债务发行费用支出科目34万元，较上年减少81万元，下降70.4%。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23301-中央政府国内债务发行费用支出科目0万元，较上年持平0万元，持平0.0%。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23302-中央政府国外债务发行费用支出科目0万元，较上年持平0万元，持平0.0%。</w:t>
      </w:r>
    </w:p>
    <w:p>
      <w:pPr>
        <w:ind w:firstLine="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23303-地方政府一般债务发行费用支出科目34万元，较上年减少81万元，下降70.4%。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2022年度沙县转移支付支出预算数为115837万元，比2022年度执行数133981</w:t>
      </w:r>
      <w:r>
        <w:rPr>
          <w:rFonts w:hint="eastAsia" w:ascii="仿宋" w:hAnsi="仿宋" w:eastAsia="仿宋"/>
          <w:kern w:val="0"/>
          <w:sz w:val="32"/>
          <w:szCs w:val="32"/>
        </w:rPr>
        <w:t>减少18144万元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3" w:firstLineChars="200"/>
        <w:rPr>
          <w:rStyle w:val="5"/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kern w:val="0"/>
          <w:sz w:val="32"/>
          <w:szCs w:val="32"/>
        </w:rPr>
        <w:t>（一）</w:t>
      </w:r>
      <w:r>
        <w:rPr>
          <w:rStyle w:val="5"/>
          <w:rFonts w:hint="eastAsia" w:ascii="楷体" w:hAnsi="楷体" w:eastAsia="楷体" w:cs="Arial"/>
          <w:kern w:val="0"/>
          <w:sz w:val="32"/>
          <w:szCs w:val="32"/>
        </w:rPr>
        <w:t>一般性转移支付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2022年度沙县一般转移支付预算数为95807万元，比2022年度执行数</w:t>
      </w:r>
      <w:r>
        <w:rPr>
          <w:rFonts w:hint="eastAsia" w:ascii="仿宋" w:hAnsi="仿宋" w:eastAsia="仿宋"/>
          <w:kern w:val="0"/>
          <w:sz w:val="32"/>
          <w:szCs w:val="32"/>
        </w:rPr>
        <w:t>114149万元，减少19.15%</w:t>
      </w:r>
      <w:r>
        <w:rPr>
          <w:rFonts w:hint="eastAsia" w:ascii="仿宋" w:hAnsi="仿宋" w:eastAsia="仿宋" w:cs="Arial"/>
          <w:kern w:val="0"/>
          <w:sz w:val="32"/>
          <w:szCs w:val="32"/>
        </w:rPr>
        <w:t>，主要是由于部分指标调整预算时未下达，主要项目如下：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1.老区资金预算数4245万元，较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执行数4245万元持平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留抵退税和减税降费财力补助预算数10060万元，较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执行数11914</w:t>
      </w:r>
      <w:r>
        <w:rPr>
          <w:rFonts w:hint="eastAsia" w:ascii="仿宋" w:hAnsi="仿宋" w:eastAsia="仿宋"/>
          <w:kern w:val="0"/>
          <w:sz w:val="32"/>
          <w:szCs w:val="32"/>
        </w:rPr>
        <w:t>万元减少1854万元。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3.生态保护转移支付预算数1129万元，较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执行数1136</w:t>
      </w:r>
      <w:r>
        <w:rPr>
          <w:rFonts w:hint="eastAsia" w:ascii="仿宋" w:hAnsi="仿宋" w:eastAsia="仿宋"/>
          <w:kern w:val="0"/>
          <w:sz w:val="32"/>
          <w:szCs w:val="32"/>
        </w:rPr>
        <w:t>万元，较执行数减少7万元。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4.县级基本财力保障机制奖补资金预算4742万元，较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执行数6874万元</w:t>
      </w:r>
      <w:r>
        <w:rPr>
          <w:rFonts w:hint="eastAsia" w:ascii="仿宋" w:hAnsi="仿宋" w:eastAsia="仿宋"/>
          <w:kern w:val="0"/>
          <w:sz w:val="32"/>
          <w:szCs w:val="32"/>
        </w:rPr>
        <w:t>减少2132万元。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5.其他一般性转移支付预算数75631万元，较执行数91834万元减少16203万元，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主要是由于部分指标调整预算时未下达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5"/>
          <w:rFonts w:ascii="楷体" w:hAnsi="楷体" w:eastAsia="楷体" w:cs="Arial"/>
          <w:b w:val="0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kern w:val="0"/>
          <w:sz w:val="32"/>
          <w:szCs w:val="32"/>
        </w:rPr>
        <w:t>（二）</w:t>
      </w:r>
      <w:r>
        <w:rPr>
          <w:rStyle w:val="5"/>
          <w:rFonts w:hint="eastAsia" w:ascii="楷体" w:hAnsi="楷体" w:eastAsia="楷体" w:cs="Arial"/>
          <w:kern w:val="0"/>
          <w:sz w:val="32"/>
          <w:szCs w:val="32"/>
        </w:rPr>
        <w:t>专项转移支付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2022年度沙县专项转移支付预算数为20030万元，比2022年度执行数19832万元增加198</w:t>
      </w:r>
      <w:r>
        <w:rPr>
          <w:rFonts w:hint="eastAsia" w:ascii="仿宋" w:hAnsi="仿宋" w:eastAsia="仿宋"/>
          <w:kern w:val="0"/>
          <w:sz w:val="32"/>
          <w:szCs w:val="32"/>
        </w:rPr>
        <w:t>万元，增加1%，</w:t>
      </w:r>
      <w:r>
        <w:rPr>
          <w:rFonts w:hint="eastAsia" w:ascii="仿宋" w:hAnsi="仿宋" w:eastAsia="仿宋" w:cs="Arial"/>
          <w:kern w:val="0"/>
          <w:sz w:val="32"/>
          <w:szCs w:val="32"/>
        </w:rPr>
        <w:t>主要是由于部分指标决算定稿时转移支付类别跟预算时有调整，主要支出科目如下：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1.201-一般公共服务支出218万元，较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执行数333万元</w:t>
      </w:r>
      <w:r>
        <w:rPr>
          <w:rFonts w:hint="eastAsia" w:ascii="仿宋" w:hAnsi="仿宋" w:eastAsia="仿宋"/>
          <w:kern w:val="0"/>
          <w:sz w:val="32"/>
          <w:szCs w:val="32"/>
        </w:rPr>
        <w:t>减少115万元，减少34.53%。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 207-文化体育与传媒支出974万元，较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执行数1197万元</w:t>
      </w:r>
      <w:r>
        <w:rPr>
          <w:rFonts w:hint="eastAsia" w:ascii="仿宋" w:hAnsi="仿宋" w:eastAsia="仿宋"/>
          <w:kern w:val="0"/>
          <w:sz w:val="32"/>
          <w:szCs w:val="32"/>
        </w:rPr>
        <w:t>减少223万元，减少18.63%。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 208-社会保障支出974万元，较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执行数152万元</w:t>
      </w:r>
      <w:r>
        <w:rPr>
          <w:rFonts w:hint="eastAsia" w:ascii="仿宋" w:hAnsi="仿宋" w:eastAsia="仿宋"/>
          <w:kern w:val="0"/>
          <w:sz w:val="32"/>
          <w:szCs w:val="32"/>
        </w:rPr>
        <w:t>增加822万元，原因是部分指标未支出。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 212-城乡社区支出1670万元，较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执行数3588万元</w:t>
      </w:r>
      <w:r>
        <w:rPr>
          <w:rFonts w:hint="eastAsia" w:ascii="仿宋" w:hAnsi="仿宋" w:eastAsia="仿宋"/>
          <w:kern w:val="0"/>
          <w:sz w:val="32"/>
          <w:szCs w:val="32"/>
        </w:rPr>
        <w:t>减少1918万元，减少53.45%。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 213-农林水支出7690万元，较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执行数3768万元</w:t>
      </w:r>
      <w:r>
        <w:rPr>
          <w:rFonts w:hint="eastAsia" w:ascii="仿宋" w:hAnsi="仿宋" w:eastAsia="仿宋"/>
          <w:kern w:val="0"/>
          <w:sz w:val="32"/>
          <w:szCs w:val="32"/>
        </w:rPr>
        <w:t>增加3922万元，原因是部分指标未支出。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6. 215- 资源勘探工业信息支出1497万元，较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执行数1641万元</w:t>
      </w:r>
      <w:r>
        <w:rPr>
          <w:rFonts w:hint="eastAsia" w:ascii="仿宋" w:hAnsi="仿宋" w:eastAsia="仿宋"/>
          <w:kern w:val="0"/>
          <w:sz w:val="32"/>
          <w:szCs w:val="32"/>
        </w:rPr>
        <w:t>减少144万元，减少8.78%。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7. 216-商业服务业等支出584万元，较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执行数733万元</w:t>
      </w:r>
      <w:r>
        <w:rPr>
          <w:rFonts w:hint="eastAsia" w:ascii="仿宋" w:hAnsi="仿宋" w:eastAsia="仿宋"/>
          <w:kern w:val="0"/>
          <w:sz w:val="32"/>
          <w:szCs w:val="32"/>
        </w:rPr>
        <w:t>减少149万元, 减少20.33%。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9. 224-灾害防治及应急管理支出468万元，较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执行数429万元</w:t>
      </w:r>
      <w:r>
        <w:rPr>
          <w:rFonts w:hint="eastAsia" w:ascii="仿宋" w:hAnsi="仿宋" w:eastAsia="仿宋"/>
          <w:kern w:val="0"/>
          <w:sz w:val="32"/>
          <w:szCs w:val="32"/>
        </w:rPr>
        <w:t>增加39万元，原因是部分指标未支出。</w:t>
      </w:r>
    </w:p>
    <w:p>
      <w:pPr>
        <w:spacing w:line="600" w:lineRule="exact"/>
        <w:ind w:firstLine="643" w:firstLineChars="200"/>
        <w:rPr>
          <w:rStyle w:val="5"/>
          <w:rFonts w:ascii="楷体" w:hAnsi="楷体" w:eastAsia="楷体" w:cs="Arial"/>
          <w:b w:val="0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kern w:val="0"/>
          <w:sz w:val="32"/>
          <w:szCs w:val="32"/>
        </w:rPr>
        <w:t>（三）</w:t>
      </w:r>
      <w:r>
        <w:rPr>
          <w:rStyle w:val="5"/>
          <w:rFonts w:hint="eastAsia" w:ascii="楷体" w:hAnsi="楷体" w:eastAsia="楷体" w:cs="Arial"/>
          <w:kern w:val="0"/>
          <w:sz w:val="32"/>
          <w:szCs w:val="32"/>
        </w:rPr>
        <w:t>税收返还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2022年度沙县税收返还执行数为8519万元，比2020年度预算数</w:t>
      </w:r>
      <w:r>
        <w:rPr>
          <w:rFonts w:hint="eastAsia" w:ascii="仿宋" w:hAnsi="仿宋" w:eastAsia="仿宋"/>
          <w:kern w:val="0"/>
          <w:sz w:val="32"/>
          <w:szCs w:val="32"/>
        </w:rPr>
        <w:t>8519万元持平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。具体情况如下（分项目表述）：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Arial"/>
          <w:kern w:val="0"/>
          <w:sz w:val="32"/>
          <w:szCs w:val="32"/>
        </w:rPr>
        <w:t>增值税返还执行数</w:t>
      </w:r>
      <w:r>
        <w:rPr>
          <w:rFonts w:hint="eastAsia" w:ascii="仿宋" w:hAnsi="仿宋" w:eastAsia="仿宋"/>
          <w:kern w:val="0"/>
          <w:sz w:val="32"/>
          <w:szCs w:val="32"/>
        </w:rPr>
        <w:t>6626万元，较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预算数6626</w:t>
      </w:r>
      <w:r>
        <w:rPr>
          <w:rFonts w:hint="eastAsia" w:ascii="仿宋" w:hAnsi="仿宋" w:eastAsia="仿宋"/>
          <w:kern w:val="0"/>
          <w:sz w:val="32"/>
          <w:szCs w:val="32"/>
        </w:rPr>
        <w:t>万元持平。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Arial"/>
          <w:kern w:val="0"/>
          <w:sz w:val="32"/>
          <w:szCs w:val="32"/>
        </w:rPr>
        <w:t>消费税返还执行数30</w:t>
      </w:r>
      <w:r>
        <w:rPr>
          <w:rFonts w:hint="eastAsia" w:ascii="仿宋" w:hAnsi="仿宋" w:eastAsia="仿宋"/>
          <w:kern w:val="0"/>
          <w:sz w:val="32"/>
          <w:szCs w:val="32"/>
        </w:rPr>
        <w:t>万元与预算数持平。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Arial"/>
          <w:kern w:val="0"/>
          <w:sz w:val="32"/>
          <w:szCs w:val="32"/>
        </w:rPr>
        <w:t>所得税基数返还执行数</w:t>
      </w:r>
      <w:r>
        <w:rPr>
          <w:rFonts w:hint="eastAsia" w:ascii="仿宋" w:hAnsi="仿宋" w:eastAsia="仿宋"/>
          <w:kern w:val="0"/>
          <w:sz w:val="32"/>
          <w:szCs w:val="32"/>
        </w:rPr>
        <w:t>1526万元，与预算数持平。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4.成品油税费改革税收返执行数337</w:t>
      </w:r>
      <w:r>
        <w:rPr>
          <w:rFonts w:hint="eastAsia" w:ascii="仿宋" w:hAnsi="仿宋" w:eastAsia="仿宋"/>
          <w:kern w:val="0"/>
          <w:sz w:val="32"/>
          <w:szCs w:val="32"/>
        </w:rPr>
        <w:t>万元，与预算数持平。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三、举借政府债务情况</w:t>
      </w:r>
    </w:p>
    <w:p>
      <w:pPr>
        <w:spacing w:line="600" w:lineRule="exact"/>
        <w:ind w:firstLine="320" w:firstLineChars="1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（一）</w:t>
      </w:r>
      <w:r>
        <w:rPr>
          <w:rFonts w:hint="eastAsia" w:ascii="仿宋" w:hAnsi="仿宋" w:eastAsia="仿宋"/>
          <w:kern w:val="0"/>
          <w:sz w:val="32"/>
          <w:szCs w:val="32"/>
        </w:rPr>
        <w:t>举借政府债务及债券资金使用安排情况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年沙县区新增债务限额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9.42</w:t>
      </w:r>
      <w:r>
        <w:rPr>
          <w:rFonts w:hint="eastAsia" w:ascii="仿宋" w:hAnsi="仿宋" w:eastAsia="仿宋"/>
          <w:kern w:val="0"/>
          <w:sz w:val="32"/>
          <w:szCs w:val="32"/>
        </w:rPr>
        <w:t>亿元，安排用于沙县水南东片区及农村生活污水处理厂网建设项目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沙县夏茂集镇老旧街区改造项目、沙县金古园区基础设施建设项目、三明港沙县港区青州作业区1#-3#泊位工程、沙县小吃三产融合示范园建设项目、沙厦高速南阳互通及接线工程、三明市沙县区总医院医疗及教学能力提升建设项目、沙县北部新城污水处理工程、沙县绿色纤维产业园基础设施建设项目、沙县老旧小区及城区基础设施改造项目、沙县区青州镇卫生院医疗服务及突发公共卫生应急能力提升项目、沙县区青州镇青纸社区老旧小区提升改造项目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（二）地方政府债务限额余额情况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截至202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年底，沙县区政府债务余额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98.02</w:t>
      </w:r>
      <w:r>
        <w:rPr>
          <w:rFonts w:hint="eastAsia" w:ascii="仿宋" w:hAnsi="仿宋" w:eastAsia="仿宋"/>
          <w:kern w:val="0"/>
          <w:sz w:val="32"/>
          <w:szCs w:val="32"/>
        </w:rPr>
        <w:t>亿元，债务余额严格控制在省财政核定的限额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103.78</w:t>
      </w:r>
      <w:r>
        <w:rPr>
          <w:rFonts w:hint="eastAsia" w:ascii="仿宋" w:hAnsi="仿宋" w:eastAsia="仿宋"/>
          <w:kern w:val="0"/>
          <w:sz w:val="32"/>
          <w:szCs w:val="32"/>
        </w:rPr>
        <w:t>亿元内（所属地区地方政府债务限额及余额详见附表）。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（三）地方政府债券发行情况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年沙县区由省级代为发行地方政府债券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11.75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亿元（所属地区地方政府债券发行数详见附表）。 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按债券性质分：由省级代为发行新增债券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9.42</w:t>
      </w:r>
      <w:r>
        <w:rPr>
          <w:rFonts w:hint="eastAsia" w:ascii="仿宋" w:hAnsi="仿宋" w:eastAsia="仿宋"/>
          <w:kern w:val="0"/>
          <w:sz w:val="32"/>
          <w:szCs w:val="32"/>
        </w:rPr>
        <w:t>亿元、由省级代为发行置换债券0亿元，由省级代为发行再融资债券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2.33</w:t>
      </w:r>
      <w:r>
        <w:rPr>
          <w:rFonts w:hint="eastAsia" w:ascii="仿宋" w:hAnsi="仿宋" w:eastAsia="仿宋"/>
          <w:kern w:val="0"/>
          <w:sz w:val="32"/>
          <w:szCs w:val="32"/>
        </w:rPr>
        <w:t>亿元。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（四）地方政府债券还本付息情况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年沙县区地方政府债券还本付息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6.26</w:t>
      </w:r>
      <w:r>
        <w:rPr>
          <w:rFonts w:hint="eastAsia" w:ascii="仿宋" w:hAnsi="仿宋" w:eastAsia="仿宋"/>
          <w:kern w:val="0"/>
          <w:sz w:val="32"/>
          <w:szCs w:val="32"/>
        </w:rPr>
        <w:t>亿元（所属地区地方政府债券还本付息数详见附表）。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四、预算绩效开展情况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2022年，沙县区财政部门对教</w:t>
      </w:r>
      <w:bookmarkStart w:id="0" w:name="_GoBack"/>
      <w:r>
        <w:rPr>
          <w:rFonts w:hint="eastAsia" w:ascii="仿宋" w:hAnsi="仿宋" w:eastAsia="仿宋"/>
          <w:kern w:val="0"/>
          <w:sz w:val="32"/>
          <w:szCs w:val="32"/>
        </w:rPr>
        <w:t>育附加支出、第七次</w:t>
      </w:r>
      <w:bookmarkEnd w:id="0"/>
      <w:r>
        <w:rPr>
          <w:rFonts w:hint="eastAsia" w:ascii="仿宋" w:hAnsi="仿宋" w:eastAsia="仿宋"/>
          <w:kern w:val="0"/>
          <w:sz w:val="32"/>
          <w:szCs w:val="32"/>
        </w:rPr>
        <w:t>全国人口普查经费、农村环境卫生长效保洁奖补3个财政重点支出项目进行了绩效评价，涉及财政资金1875.26万元。教育附加支出、农村环境卫生长效保洁奖补绩效评价等级为“优”；第七次全国人口普查经费绩效评价等级为“良”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1185</Words>
  <Characters>6761</Characters>
  <Lines>56</Lines>
  <Paragraphs>15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2020-08-13T01:59:00Z</dcterms:created>
  <dc:creator>何吾志</dc:creator>
  <cp:lastModifiedBy>郑鑫</cp:lastModifiedBy>
  <cp:lastPrinted>2018-01-09T06:37:00Z</cp:lastPrinted>
  <dcterms:modified xsi:type="dcterms:W3CDTF">2023-08-28T09:00:18Z</dcterms:modified>
  <dc:title>附表6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