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附表6</w:t>
      </w:r>
    </w:p>
    <w:p>
      <w:pPr>
        <w:spacing w:beforeLines="50" w:afterLines="50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政府决算相关重要事项说明</w:t>
      </w:r>
    </w:p>
    <w:p>
      <w:pPr>
        <w:spacing w:line="60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市（县、区）本级支出决算说明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年度三明市沙县区本级一般公共预算支出数为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303585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万元，比202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年度执行数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zh-CN"/>
        </w:rPr>
        <w:t>增加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12946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万元，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zh-CN"/>
        </w:rPr>
        <w:t>增长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/>
        </w:rPr>
        <w:t>4.5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zh-CN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。具体情况如下：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201-一般公共服务支出科目28663万元，较上年减少16573万元，下降36.6%。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20101-人大事务科目855万元，较上年减少25万元，下降2.8%。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20102-政协事务科目568万元，较上年减少11万元，下降1.9%。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20103-政府办公厅(室)及相关机构事务科目10257万元，较上年减少533万元，下降4.9%。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20104-发展与改革事务科目792万元，较上年增加66万元，增长9.1%。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20105-统计信息事务科目372万元，较上年减少116万元，下降23.8%。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20106-财政事务科目807万元，较上年减少114万元，下降12.4%。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20107-税收事务科目1300万元，较上年减少100万元，下降7.1%。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20108-审计事务科目321万元，较上年减少19万元，下降5.6%。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20109-海关事务科目0万元，较上年持平0万元，持平0.0%。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20111-纪检监察事务科目1395万元，较上年增加151万元，增长12.1%。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20113-商贸事务科目771万元，较上年增加100万元，增长14.9%。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20114-知识产权事务科目0万元，较上年减少30万元，下降100.0%。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20123-民族事务科目0万元，较上年减少2万元，下降100.0%。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20125-港澳台事务科目97万元，较上年增加23万元，增长31.1%。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20126-档案事务科目254万元，较上年减少26万元，下降9.3%。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20128-民主党派及工商联事务科目128万元，较上年减少13万元，下降9.2%。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20129-群众团体事务科目624万元，较上年增加314万元，增长101.3%。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20131-党委办公厅(室)及相关机构事务科目516万元，较上年减少13万元，下降2.5%。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20132-组织事务科目958万元，较上年增加90万元，增长10.4%。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20133-宣传事务科目404万元，较上年减少4万元，下降1.0%。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20134-统战事务科目292万元，较上年增加38万元，增长15.0%。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20135-对外联络事务科目0万元，较上年持平0万元，持平0.0%。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20136-其他共产党事务支出(款)科目1840万元，较上年增加352万元，增长23.7%。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20137-网信事务科目0万元，较上年持平0万元，持平0.0%。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20138-市场监督管理事务科目1314万元，较上年减少18万元，下降1.4%。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20139-社会工作事务科目19万元，较上年增加19万元，增长0.0%。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20140-信访事务科目170万元，较上年增加170万元，增长0.0%。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20199-其他一般公共服务支出(款)科目4609万元，较上年减少16872万元，下降78.5%。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202-外交支出科目0万元，较上年持平0万元，持平0.0%。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20201-外交管理事务科目0万元，较上年持平0万元，持平0.0%。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20202-驻外机构科目0万元，较上年持平0万元，持平0.0%。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20203-对外援助科目0万元，较上年持平0万元，持平0.0%。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20204-国际组织科目0万元，较上年持平0万元，持平0.0%。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20205-对外合作与交流科目0万元，较上年持平0万元，持平0.0%。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20206-对外宣传(款)科目0万元，较上年持平0万元，持平0.0%。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20207-边界勘界联检科目0万元，较上年持平0万元，持平0.0%。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20208-国际发展合作科目0万元，较上年持平0万元，持平0.0%。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20299-其他外交支出(款)科目0万元，较上年持平0万元，持平0.0%。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203-国防支出科目310万元，较上年增加96万元，增长44.9%。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20301-现役部队(款)科目0万元，较上年持平0万元，持平0.0%。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20304-国防科研事业(款)科目0万元，较上年持平0万元，持平0.0%。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20305-专项工程(款)科目0万元，较上年持平0万元，持平0.0%。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20306-国防动员科目310万元，较上年增加127万元，增长69.4%。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20399-其他国防支出(款)科目0万元，较上年减少31万元，下降100.0%。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204-公共安全支出科目11997万元，较上年减少1656万元，下降12.1%。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20401-武装警察部队(款)科目74万元，较上年增加45万元，增长155.2%。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20402-公安科目10348万元，较上年减少1804万元，下降14.8%。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20403-国家安全科目4万元，较上年增加4万元，增长0.0%。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20404-检察科目0万元，较上年减少35万元，下降100.0%。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20405-法院科目270万元，较上年减少150万元，下降35.7%。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20406-司法科目1013万元，较上年增加79万元，增长8.5%。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20407-监狱科目0万元，较上年持平0万元，持平0.0%。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20408-强制隔离戒毒科目0万元，较上年持平0万元，持平0.0%。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20409-国家保密科目0万元，较上年持平0万元，持平0.0%。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20410-缉私警察科目0万元，较上年持平0万元，持平0.0%。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20499-其他公共安全支出(款)科目288万元，较上年增加205万元，增长247.0%。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205-教育支出科目68530万元，较上年增加464万元，增长0.7%。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20501-教育管理事务科目552万元，较上年减少189万元，下降25.5%。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20502-普通教育科目64695万元，较上年增加446万元，增长0.7%。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20503-职业教育科目267万元，较上年增加25万元，增长10.3%。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20504-成人教育科目106万元，较上年减少14万元，下降11.7%。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20505-广播电视教育科目180万元，较上年减少19万元，下降9.5%。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20506-留学教育科目0万元，较上年持平0万元，持平0.0%。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20507-特殊教育科目55万元，较上年增加38万元，增长223.5%。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20508-进修及培训科目991万元，较上年减少130万元，下降11.6%。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20509-教育费附加安排的支出科目1499万元，较上年增加285万元，增长23.5%。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20599-其他教育支出(款)科目185万元，较上年增加22万元，增长13.5%。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206-科学技术支出科目2119万元，较上年增加145万元，增长7.3%。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20601-科学技术管理事务科目0万元，较上年持平0万元，持平0.0%。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20602-基础研究科目30万元，较上年减少290万元，下降90.6%。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20603-应用研究科目0万元，较上年持平0万元，持平0.0%。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20604-技术研究与开发科目471万元，较上年增加258万元，增长121.1%。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20605-科技条件与服务科目0万元，较上年持平0万元，持平0.0%。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20606-社会科学科目0万元，较上年持平0万元，持平0.0%。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20607-科学技术普及科目117万元，较上年减少3万元，下降2.5%。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20608-科技交流与合作科目0万元，较上年持平0万元，持平0.0%。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20609-科技重大项目科目0万元，较上年持平0万元，持平0.0%。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20699-其他科学技术支出(款)科目1501万元，较上年增加180万元，增长13.6%。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207-文化旅游体育与传媒支出科目3326万元，较上年增加22万元，增长0.7%。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20701-文化和旅游科目1472万元，较上年增加153万元，增长11.6%。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20702-文物科目288万元，较上年减少58万元，下降16.8%。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20703-体育科目286万元，较上年减少51万元，下降15.1%。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20706-新闻出版电影科目0万元，较上年持平0万元，持平0.0%。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20708-广播电视科目769万元，较上年减少6万元，下降0.8%。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20799-其他文化旅游体育与传媒支出(款)科目511万元，较上年减少16万元，下降3.0%。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208-社会保障和就业支出科目45312万元，较上年增加3539万元，增长8.5%。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20801-人力资源和社会保障管理事务科目1010万元，较上年减少55万元，下降5.2%。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20802-民政管理事务科目1331万元，较上年减少313万元，下降19.0%。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20804-补充全国社会保障基金科目0万元，较上年持平0万元，持平0.0%。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20805-行政事业单位养老支出科目23374万元，较上年增加1946万元，增长9.1%。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20806-企业改革补助科目0万元，较上年持平0万元，持平0.0%。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20807-就业补助科目983万元，较上年减少31万元，下降3.1%。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20808-抚恤科目2113万元，较上年增加649万元，增长44.3%。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20809-退役安置科目478万元，较上年增加169万元，增长54.7%。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20810-社会福利科目617万元，较上年增加16万元，增长2.7%。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20811-残疾人事业科目1391万元，较上年减少151万元，下降9.8%。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20816-红十字事业科目49万元，较上年减少30万元，下降38.0%。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20819-最低生活保障科目2725万元，较上年减少165万元，下降5.7%。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20820-临时救助科目376万元，较上年减少138万元，下降26.8%。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20821-特困人员救助供养科目897万元，较上年增加179万元，增长24.9%。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20824-补充道路交通事故社会救助基金科目0万元，较上年持平0万元，持平0.0%。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20825-其他生活救助科目193万元，较上年增加134万元，增长227.1%。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20826-财政对基本养老保险基金的补助科目9024万元，较上年增加1128万元，增长14.3%。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20827-财政对其他社会保险基金的补助科目0万元，较上年持平0万元，持平0.0%。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20828-退役军人管理事务科目213万元，较上年增加33万元，增长18.3%。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20830-财政代缴社会保险费支出科目355万元，较上年增加99万元，增长38.7%。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20899-其他社会保障和就业支出(款)科目183万元，较上年增加69万元，增长60.5%。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210-卫生健康支出科目23144万元，较上年减少50万元，下降0.2%。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21001-卫生健康管理事务科目1742万元，较上年增加650万元，增长59.5%。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21002-公立医院科目1723万元，较上年减少440万元，下降20.3%。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21003-基层医疗卫生机构科目3818万元，较上年增加310万元，增长8.8%。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21004-公共卫生科目3996万元，较上年减少1391万元，下降25.8%。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21007-计划生育事务科目3443万元，较上年增加939万元，增长37.5%。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21011-行政事业单位医疗科目3010万元，较上年减少677万元，下降18.4%。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21012-财政对基本医疗保险基金的补助科目3654万元，较上年增加187万元，增长5.4%。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21013-医疗救助科目532万元，较上年增加45万元，增长9.2%。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21014-优抚对象医疗科目19万元，较上年增加4万元，增长26.7%。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21015-医疗保障管理事务科目0万元，较上年持平0万元，持平0.0%。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21016-老龄卫生健康事务(款)科目559万元，较上年增加23万元，增长4.3%。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21017-中医药事务科目147万元，较上年增加147万元，增长0.0%。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21018-疾病预防控制事务科目0万元，较上年持平0万元，持平0.0%。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21099-其他卫生健康支出(款)科目501万元，较上年增加175万元，增长53.7%。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211-节能环保支出科目5748万元，较上年增加4128万元，增长254.8%。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21101-环境保护管理事务科目75万元，较上年增加74万元，增长7400.0%。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21102-环境监测与监察科目0万元，较上年持平0万元，持平0.0%。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21103-污染防治科目2175万元，较上年增加1947万元，增长853.9%。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21104-自然生态保护科目50万元，较上年增加16万元，增长47.1%。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21105-天然林保护科目991万元，较上年增加780万元，增长369.7%。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21107-风沙荒漠治理科目0万元，较上年持平0万元，持平0.0%。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21108-退牧还草科目0万元，较上年持平0万元，持平0.0%。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21109-已垦草原退耕还草(款)科目0万元，较上年持平0万元，持平0.0%。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21110-能源节约利用(款)科目737万元，较上年减少389万元，下降34.5%。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21111-污染减排科目0万元，较上年减少2万元，下降100.0%。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21112-可再生能源(款)科目0万元，较上年持平0万元，持平0.0%。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21113-循环经济(款)科目0万元，较上年持平0万元，持平0.0%。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21114-能源管理事务科目0万元，较上年持平0万元，持平0.0%。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21199-其他节能环保支出(款)科目1720万元，较上年增加1702万元，增长9455.6%。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212-城乡社区支出科目35127万元，较上年增加6977万元，增长24.8%。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21201-城乡社区管理事务科目2878万元，较上年增加299万元，增长11.6%。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21202-城乡社区规划与管理(款)科目974万元，较上年增加398万元，增长69.1%。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21203-城乡社区公共设施科目1650万元，较上年增加885万元，增长115.7%。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21205-城乡社区环境卫生(款)科目3403万元，较上年增加177万元，增长5.5%。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21206-建设市场管理与监督(款)科目341万元，较上年增加47万元，增长16.0%。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21299-其他城乡社区支出(款)科目25881万元，较上年增加5171万元，增长25.0%。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213-农林水支出科目35174万元，较上年增加6032万元，增长20.7%。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21301-农业农村科目9467万元，较上年减少730万元，下降7.2%。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21302-林业和草原科目6228万元，较上年减少1017万元，下降14.0%。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21303-水利科目13184万元，较上年增加7003万元，增长113.3%。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21305-扶贫科目2146万元，较上年减少1719万元，下降44.5%。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21307-农村综合改革科目3100万元，较上年增加1512万元，增长95.2%。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21308-普惠金融发展支出科目1049万元，较上年增加1003万元，增长2180.4%。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21309-目标价格补贴科目0万元，较上年持平0万元，持平0.0%。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21399-其他农林水支出(款)科目0万元，较上年减少20万元，下降100.0%。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214-交通运输支出科目6560万元，较上年增加1546万元，增长30.8%。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21401-公路水路运输科目4598万元，较上年增加626万元，增长15.8%。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21402-铁路运输科目0万元，较上年持平0万元，持平0.0%。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21403-民用航空运输科目200万元，较上年增加200万元，增长0.0%。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21405-邮政业支出科目64万元，较上年增加16万元，增长33.3%。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21499-其他交通运输支出(款)科目1698万元，较上年增加802万元，增长89.5%。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215-资源勘探工业信息等支出科目1573万元，较上年增加866万元，增长122.5%。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21501-资源勘探开发科目0万元，较上年持平0万元，持平0.0%。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21502-制造业科目55万元，较上年减少12万元，下降17.9%。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21503-建筑业科目0万元，较上年持平0万元，持平0.0%。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21505-工业和信息产业监管科目80万元，较上年增加80万元，增长0.0%。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21507-国有资产监管科目878万元，较上年增加878万元，增长0.0%。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21508-支持中小企业发展和管理支出科目247万元，较上年增加105万元，增长73.9%。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21599-其他资源勘探工业信息等支出(款)科目313万元，较上年减少185万元，下降37.1%。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216-商业服务业等支出科目1174万元，较上年减少1097万元，下降48.3%。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21602-商业流通事务科目596万元，较上年减少272万元，下降31.3%。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21606-涉外发展服务支出科目232万元，较上年减少613万元，下降72.5%。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21699-其他商业服务业等支出(款)科目346万元，较上年减少212万元，下降38.0%。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217-金融支出科目127万元，较上年减少62万元，下降32.8%。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21701-金融部门行政支出科目120万元，较上年减少14万元，下降10.4%。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21702-金融部门监管支出科目7万元，较上年增加2万元，增长40.0%。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21703-金融发展支出科目0万元，较上年持平0万元，持平0.0%。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21704-金融调控支出科目0万元，较上年持平0万元，持平0.0%。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21799-其他金融支出(款)科目0万元，较上年减少50万元，下降100.0%。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219-援助其他地区支出科目256万元，较上年减少166万元，下降39.3%。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21901-一般公共服务科目256万元，较上年减少166万元，下降39.3%。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21902-教育科目0万元，较上年持平0万元，持平0.0%。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21903-文化体育与传媒科目0万元，较上年持平0万元，持平0.0%。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21904-医疗卫生科目0万元，较上年持平0万元，持平0.0%。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21905-节能环保科目0万元，较上年持平0万元，持平0.0%。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21906-农业科目0万元，较上年持平0万元，持平0.0%。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21907-交通运输科目0万元，较上年持平0万元，持平0.0%。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21908-住房保障科目0万元，较上年持平0万元，持平0.0%。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21999-其他支出科目0万元，较上年持平0万元，持平0.0%。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220-自然资源海洋气象等支出科目5546万元，较上年增加3381万元，增长156.2%。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22001-自然资源事务科目5449万元，较上年增加3353万元，增长160.0%。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22005-气象事务科目97万元，较上年增加28万元，增长40.6%。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22099-其他自然资源海洋气象等支出(款)科目0万元，较上年持平0万元，持平0.0%。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221-住房保障支出科目10433万元，较上年增加2504万元，增长31.6%。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22101-保障性安居工程支出科目5787万元，较上年增加2378万元，增长69.8%。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22102-住房改革支出科目4509万元，较上年减少11万元，下降0.2%。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22103-城乡社区住宅科目137万元，较上年增加137万元，增长0.0%。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222-粮油物资储备支出科目405万元，较上年减少82万元，下降16.8%。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22201-粮油事务科目405万元，较上年减少82万元，下降16.8%。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22203-能源储备科目0万元，较上年持平0万元，持平0.0%。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22204-粮油储备科目0万元，较上年持平0万元，持平0.0%。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22205-重要商品储备科目0万元，较上年持平0万元，持平0.0%。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224-灾害防治及应急管理支出科目5462万元，较上年增加2639万元，增长93.5%。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22401-应急管理事务科目883万元，较上年增加172万元，增长24.2%。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22402-消防事务科目1139万元，较上年减少359万元，下降24.0%。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22404-煤矿安全科目0万元，较上年持平0万元，持平0.0%。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22405-地震事务科目1万元，较上年减少3万元，下降75.0%。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22406-自然灾害防治科目846万元，较上年增加517万元，增长157.1%。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22407-自然灾害救灾及恢复重建支出科目2481万元，较上年增加2409万元，增长3345.8%。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22499-其他灾害防治及应急管理支出科目112万元，较上年减少97万元，下降46.4%。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229-其他支出(类)科目730万元，较上年增加679万元，增长1331.4%。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22999-其他支出(款)科目730万元，较上年增加679万元，增长1331.4%。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232-债务付息支出科目11843万元，较上年减少364万元，下降3.0%。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23201-中央政府国内债务付息支出科目0万元，较上年持平0万元，持平0.0%。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23202-中央政府国外债务付息支出科目0万元，较上年持平0万元，持平0.0%。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23203-地方政府一般债务付息支出科目11843万元，较上年减少364万元，下降3.0%。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233-债务发行费用支出科目26万元，较上年减少22万元，下降45.8%。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23301-中央政府国内债务发行费用支出科目0万元，较上年持平0万元，持平0.0%。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23302-中央政府国外债务发行费用支出科目0万元，较上年持平0万元，持平0.0%。 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 xml:space="preserve">23303-地方政府一般债务发行费用支出科目26万元，较上年减少22万元，下降45.8%。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二、财政转移支付安排情况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2024年度沙县转移支付支出预算数为117347万元，比2024年度执行数118213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kern w:val="0"/>
          <w:sz w:val="32"/>
          <w:szCs w:val="32"/>
        </w:rPr>
        <w:t>减少866万元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（一）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一般性转移支付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2024年度沙县一般转移支付预算数为84928万元，比2024年度执行数</w:t>
      </w:r>
      <w:r>
        <w:rPr>
          <w:rFonts w:hint="eastAsia" w:ascii="仿宋" w:hAnsi="仿宋" w:eastAsia="仿宋"/>
          <w:kern w:val="0"/>
          <w:sz w:val="32"/>
          <w:szCs w:val="32"/>
        </w:rPr>
        <w:t>90691万元，减少6.79%</w:t>
      </w:r>
      <w:r>
        <w:rPr>
          <w:rFonts w:hint="eastAsia" w:ascii="仿宋" w:hAnsi="仿宋" w:eastAsia="仿宋" w:cs="Arial"/>
          <w:kern w:val="0"/>
          <w:sz w:val="32"/>
          <w:szCs w:val="32"/>
        </w:rPr>
        <w:t>，主要是由于部分指标调整预算时未下达，主要项目如下：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1.老区资金预算数4344万元，较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执行数4344万元持平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2.生态保护转移支付预算数588万元，较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执行数1397</w:t>
      </w:r>
      <w:r>
        <w:rPr>
          <w:rFonts w:hint="eastAsia" w:ascii="仿宋" w:hAnsi="仿宋" w:eastAsia="仿宋"/>
          <w:kern w:val="0"/>
          <w:sz w:val="32"/>
          <w:szCs w:val="32"/>
        </w:rPr>
        <w:t>万元，较执行数减少809万元。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3.县级基本财力保障机制奖补资金预算6340万元，较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执行数6888万元</w:t>
      </w:r>
      <w:r>
        <w:rPr>
          <w:rFonts w:hint="eastAsia" w:ascii="仿宋" w:hAnsi="仿宋" w:eastAsia="仿宋"/>
          <w:kern w:val="0"/>
          <w:sz w:val="32"/>
          <w:szCs w:val="32"/>
        </w:rPr>
        <w:t>减少548万元。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b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4.其他一般性转移支付预算数73557万元，较执行数78062万元减少4505万元，</w:t>
      </w:r>
      <w:r>
        <w:rPr>
          <w:rFonts w:hint="eastAsia" w:ascii="仿宋" w:hAnsi="仿宋" w:eastAsia="仿宋" w:cs="Arial"/>
          <w:kern w:val="0"/>
          <w:sz w:val="32"/>
          <w:szCs w:val="32"/>
        </w:rPr>
        <w:t>主要是由于部分指标调整预算时未下达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（二）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专项转移支付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2024年度沙县专项转移支付预算数为23900万元，比2024年度执行数19003万元增加4897</w:t>
      </w:r>
      <w:r>
        <w:rPr>
          <w:rFonts w:hint="eastAsia" w:ascii="仿宋" w:hAnsi="仿宋" w:eastAsia="仿宋"/>
          <w:kern w:val="0"/>
          <w:sz w:val="32"/>
          <w:szCs w:val="32"/>
        </w:rPr>
        <w:t>万元，增加25.77%，</w:t>
      </w:r>
      <w:r>
        <w:rPr>
          <w:rFonts w:hint="eastAsia" w:ascii="仿宋" w:hAnsi="仿宋" w:eastAsia="仿宋" w:cs="Arial"/>
          <w:kern w:val="0"/>
          <w:sz w:val="32"/>
          <w:szCs w:val="32"/>
        </w:rPr>
        <w:t>主要是由于部分指标决算定稿时转移支付类别跟预算时有调整，主要支出科目如下：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1.201-一般公共服务支出171万元，较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执行数237万元</w:t>
      </w:r>
      <w:r>
        <w:rPr>
          <w:rFonts w:hint="eastAsia" w:ascii="仿宋" w:hAnsi="仿宋" w:eastAsia="仿宋"/>
          <w:kern w:val="0"/>
          <w:sz w:val="32"/>
          <w:szCs w:val="32"/>
        </w:rPr>
        <w:t>减少66万元，减少27.84%。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 204-公共安全支出36万元，较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执行数1536万元</w:t>
      </w:r>
      <w:r>
        <w:rPr>
          <w:rFonts w:hint="eastAsia" w:ascii="仿宋" w:hAnsi="仿宋" w:eastAsia="仿宋"/>
          <w:kern w:val="0"/>
          <w:sz w:val="32"/>
          <w:szCs w:val="32"/>
        </w:rPr>
        <w:t>建设1500万元，原因是部分指标决算定稿时转移支付类别跟预算时有调整。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 208-社会保障与就业支出134万元，较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执行数384万元</w:t>
      </w:r>
      <w:r>
        <w:rPr>
          <w:rFonts w:hint="eastAsia" w:ascii="仿宋" w:hAnsi="仿宋" w:eastAsia="仿宋"/>
          <w:kern w:val="0"/>
          <w:sz w:val="32"/>
          <w:szCs w:val="32"/>
        </w:rPr>
        <w:t>减少250万元，原因是部分指标决算定稿时转移支付类别跟预算时有调整。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 211-节能环保支出3021万元，较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执行数3161万元</w:t>
      </w:r>
      <w:r>
        <w:rPr>
          <w:rFonts w:hint="eastAsia" w:ascii="仿宋" w:hAnsi="仿宋" w:eastAsia="仿宋"/>
          <w:kern w:val="0"/>
          <w:sz w:val="32"/>
          <w:szCs w:val="32"/>
        </w:rPr>
        <w:t>减少140万元，原因是部分指标决算定稿时转移支付类别跟预算时有调整。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5. 212-城乡社区支出2467万元，较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执行数2471万元</w:t>
      </w:r>
      <w:r>
        <w:rPr>
          <w:rFonts w:hint="eastAsia" w:ascii="仿宋" w:hAnsi="仿宋" w:eastAsia="仿宋"/>
          <w:kern w:val="0"/>
          <w:sz w:val="32"/>
          <w:szCs w:val="32"/>
        </w:rPr>
        <w:t>减少4万元，原因是部分指标决算定稿时转移支付类别跟预算时有调整。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6. 213-农林水支出2222万元，较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执行数3449万元</w:t>
      </w:r>
      <w:r>
        <w:rPr>
          <w:rFonts w:hint="eastAsia" w:ascii="仿宋" w:hAnsi="仿宋" w:eastAsia="仿宋"/>
          <w:kern w:val="0"/>
          <w:sz w:val="32"/>
          <w:szCs w:val="32"/>
        </w:rPr>
        <w:t>减少1227万元，原因是部分指标决算定稿时转移支付类别跟预算时有调整。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7. 215-资源勘探工业信息等支出1127万元，较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执行数1773万元</w:t>
      </w:r>
      <w:r>
        <w:rPr>
          <w:rFonts w:hint="eastAsia" w:ascii="仿宋" w:hAnsi="仿宋" w:eastAsia="仿宋"/>
          <w:kern w:val="0"/>
          <w:sz w:val="32"/>
          <w:szCs w:val="32"/>
        </w:rPr>
        <w:t>减少646万元, 减少36.43%。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9. 224-灾害防治及应急管理支出1372万元，较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执行数979万元</w:t>
      </w:r>
      <w:r>
        <w:rPr>
          <w:rFonts w:hint="eastAsia" w:ascii="仿宋" w:hAnsi="仿宋" w:eastAsia="仿宋"/>
          <w:kern w:val="0"/>
          <w:sz w:val="32"/>
          <w:szCs w:val="32"/>
        </w:rPr>
        <w:t>增加393万元, 原因是部分指标决算定稿时转移支付类别跟预算时有调整。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（三）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税收返还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年度沙县税收返还执行数为8519万元，比202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Arial"/>
          <w:kern w:val="0"/>
          <w:sz w:val="32"/>
          <w:szCs w:val="32"/>
        </w:rPr>
        <w:t>年度预算数</w:t>
      </w:r>
      <w:r>
        <w:rPr>
          <w:rFonts w:hint="eastAsia" w:ascii="仿宋" w:hAnsi="仿宋" w:eastAsia="仿宋"/>
          <w:kern w:val="0"/>
          <w:sz w:val="32"/>
          <w:szCs w:val="32"/>
        </w:rPr>
        <w:t>8519万元持平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。具体情况如下（分项目表述）：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Arial"/>
          <w:kern w:val="0"/>
          <w:sz w:val="32"/>
          <w:szCs w:val="32"/>
        </w:rPr>
        <w:t>增值税返还执行数</w:t>
      </w:r>
      <w:r>
        <w:rPr>
          <w:rFonts w:hint="eastAsia" w:ascii="仿宋" w:hAnsi="仿宋" w:eastAsia="仿宋"/>
          <w:kern w:val="0"/>
          <w:sz w:val="32"/>
          <w:szCs w:val="32"/>
        </w:rPr>
        <w:t>6626万元，较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预算数6626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 w:cs="Arial"/>
          <w:kern w:val="0"/>
          <w:sz w:val="32"/>
          <w:szCs w:val="32"/>
        </w:rPr>
        <w:t>消费税返还执行数30</w:t>
      </w:r>
      <w:r>
        <w:rPr>
          <w:rFonts w:hint="eastAsia" w:ascii="仿宋" w:hAnsi="仿宋" w:eastAsia="仿宋"/>
          <w:kern w:val="0"/>
          <w:sz w:val="32"/>
          <w:szCs w:val="32"/>
        </w:rPr>
        <w:t>万元与预算数持平。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Arial"/>
          <w:kern w:val="0"/>
          <w:sz w:val="32"/>
          <w:szCs w:val="32"/>
        </w:rPr>
        <w:t>所得税基数返还执行数</w:t>
      </w:r>
      <w:r>
        <w:rPr>
          <w:rFonts w:hint="eastAsia" w:ascii="仿宋" w:hAnsi="仿宋" w:eastAsia="仿宋"/>
          <w:kern w:val="0"/>
          <w:sz w:val="32"/>
          <w:szCs w:val="32"/>
        </w:rPr>
        <w:t>1526万元，与预算数持平。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4.成品油税费改革税收返执行数337</w:t>
      </w:r>
      <w:r>
        <w:rPr>
          <w:rFonts w:hint="eastAsia" w:ascii="仿宋" w:hAnsi="仿宋" w:eastAsia="仿宋"/>
          <w:kern w:val="0"/>
          <w:sz w:val="32"/>
          <w:szCs w:val="32"/>
        </w:rPr>
        <w:t>万元，与预算数持平。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三、举借政府债务情况</w:t>
      </w:r>
    </w:p>
    <w:p>
      <w:pPr>
        <w:spacing w:line="600" w:lineRule="exact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kern w:val="0"/>
          <w:sz w:val="32"/>
          <w:szCs w:val="32"/>
        </w:rPr>
        <w:t>（一）举借政府债务及债券资金使用安排情况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2024年沙县区新增债务限额5.94亿元，安排用于沙县区东门片老旧小区及基础配套设施改造项目、三明市沙县区冷链物流建设项目、三明沙县城南初级中学学生食宿楼建设项目、沙县教育补短板工程基础设施建设项目、沙县区城区市政基础设施建设项目、沙县区双山花园西侧A地块周边路网工程等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（二）地方政府债务限额余额情况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截至2024年底，沙县区政府债务余额108.03亿元，债务余额严格控制在省财政核定的限额109.83亿元内（所属地区地方政府债务限额及余额详见附表）。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（三）地方政府债券发行情况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2024年沙县区由省级代为发行地方政府债券11.7亿元（所属地区地方政府债券发行数详见附表）。 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按债券性质分：由省级代为发行新增债券1.68亿元、由省级代为发行置换债券0亿元，由省级代为发行再融资债券10.02亿元。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（四）地方政府债券还本付息情况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2024年沙县区地方政府债券还本付息8.72亿元（所属地区地方政府债券还本付息数详见附表）。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四、预算绩效开展情况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年，沙县区财政部门对水电站退出补偿经费、地方森林消防队伍装备购置、教育附加支出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项目共计3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个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预算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开展财政重点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绩效评价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工作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评价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涉及财政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预算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1737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（其中：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水电站退出补偿经费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392万元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、地方森林消防队伍装备购置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103万元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、教育附加支出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1242万元）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；评价结果为优秀的项目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个：水电站退出补偿经费（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95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分）、地方森林消防队伍装备购置（9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分）；评价结果为良好的项目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1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个：教育附加支出（8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7</w:t>
      </w:r>
      <w:r>
        <w:rPr>
          <w:rFonts w:hint="default" w:ascii="仿宋" w:hAnsi="仿宋" w:eastAsia="仿宋"/>
          <w:kern w:val="0"/>
          <w:sz w:val="32"/>
          <w:szCs w:val="32"/>
          <w:lang w:val="en-US" w:eastAsia="zh-CN"/>
        </w:rPr>
        <w:t>分）。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评价结果已反馈到相关预算单位，并督促相关预算单位按要求整改落实，评价结果将与以后年度预算安排、资金分配相挂钩。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 Emoji">
    <w:altName w:val="Segoe U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059">
    <w:altName w:val="Segoe Print"/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1555</Words>
  <Characters>8864</Characters>
  <Lines>73</Lines>
  <Paragraphs>20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2024-08-26T01:16:00Z</dcterms:created>
  <dc:creator>何吾志</dc:creator>
  <cp:lastModifiedBy>郑鑫</cp:lastModifiedBy>
  <cp:lastPrinted>2018-01-09T06:37:00Z</cp:lastPrinted>
  <dcterms:modified xsi:type="dcterms:W3CDTF">2025-08-19T03:09:30Z</dcterms:modified>
  <dc:title>附表6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