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1C666">
      <w:pPr>
        <w:widowControl/>
        <w:rPr>
          <w:rFonts w:hint="eastAsia" w:ascii="宋体" w:hAnsi="宋体" w:eastAsia="宋体"/>
          <w:bCs/>
          <w:kern w:val="0"/>
          <w:szCs w:val="32"/>
        </w:rPr>
      </w:pPr>
      <w:r>
        <w:rPr>
          <w:rFonts w:hint="eastAsia" w:ascii="宋体" w:hAnsi="宋体" w:eastAsia="宋体"/>
          <w:bCs/>
          <w:kern w:val="0"/>
          <w:szCs w:val="32"/>
        </w:rPr>
        <w:t>附件</w:t>
      </w:r>
    </w:p>
    <w:p w14:paraId="43378B0D">
      <w:pPr>
        <w:widowControl/>
        <w:jc w:val="center"/>
        <w:rPr>
          <w:rFonts w:hint="eastAsia" w:ascii="宋体" w:hAnsi="宋体" w:eastAsia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2025年沙县区水产品加工补助资金申报名单</w:t>
      </w:r>
    </w:p>
    <w:tbl>
      <w:tblPr>
        <w:tblStyle w:val="4"/>
        <w:tblpPr w:leftFromText="180" w:rightFromText="180" w:vertAnchor="text" w:horzAnchor="page" w:tblpX="812" w:tblpY="525"/>
        <w:tblOverlap w:val="never"/>
        <w:tblW w:w="153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47"/>
        <w:gridCol w:w="1129"/>
        <w:gridCol w:w="1059"/>
        <w:gridCol w:w="988"/>
        <w:gridCol w:w="812"/>
        <w:gridCol w:w="1465"/>
        <w:gridCol w:w="1270"/>
        <w:gridCol w:w="1183"/>
        <w:gridCol w:w="2170"/>
        <w:gridCol w:w="785"/>
        <w:gridCol w:w="751"/>
        <w:gridCol w:w="873"/>
        <w:gridCol w:w="776"/>
      </w:tblGrid>
      <w:tr w14:paraId="4324C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8C0396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项目</w:t>
            </w:r>
          </w:p>
          <w:p w14:paraId="3211BC82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单位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6DB2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项目</w:t>
            </w:r>
          </w:p>
          <w:p w14:paraId="7ABC051B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类别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E77A6D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项目</w:t>
            </w:r>
          </w:p>
          <w:p w14:paraId="127BF5B9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名称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FB0E6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建设</w:t>
            </w:r>
          </w:p>
          <w:p w14:paraId="379BBCC1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地点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8D4841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项目实施单位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8B558E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单位</w:t>
            </w:r>
          </w:p>
          <w:p w14:paraId="03BF6A8E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性质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2D92E0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主要项目建设内容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048DA7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建设起止时限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DB34B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省级财政</w:t>
            </w:r>
          </w:p>
          <w:p w14:paraId="570F5E8F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资金用途</w:t>
            </w:r>
          </w:p>
          <w:p w14:paraId="33DBED91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(支持环节）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DC3F3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建设规模</w:t>
            </w:r>
          </w:p>
        </w:tc>
        <w:tc>
          <w:tcPr>
            <w:tcW w:w="31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2035A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资金概算（万元）</w:t>
            </w:r>
          </w:p>
        </w:tc>
      </w:tr>
      <w:tr w14:paraId="4C6E2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7EB674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61F8B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617DAD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797353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9B3EF6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0C2DBF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351A7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C2C84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004F8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093C4F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5F421B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总投资</w:t>
            </w:r>
          </w:p>
        </w:tc>
        <w:tc>
          <w:tcPr>
            <w:tcW w:w="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61845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业主自筹资金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B11E6A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银行贷款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5D5BA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省级资金</w:t>
            </w:r>
          </w:p>
        </w:tc>
      </w:tr>
      <w:tr w14:paraId="7E21A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890B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83E6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C871A9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F8B892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D07FE9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DC161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757C47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9F644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11F9A8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39EB19"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15726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(1)=(2)+(3)+(4)</w:t>
            </w:r>
          </w:p>
        </w:tc>
        <w:tc>
          <w:tcPr>
            <w:tcW w:w="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B32CF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(2)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1CBDC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(3)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A05702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(4)</w:t>
            </w:r>
          </w:p>
        </w:tc>
      </w:tr>
      <w:tr w14:paraId="5C39F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19225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 xml:space="preserve">福建省华农食品有限公司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C3D28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新建或更新改造水产品冷库</w:t>
            </w: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7E6E10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水产品加工配套冷库建设</w:t>
            </w: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41AE4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</w:rPr>
              <w:t>三明市沙县区金古</w:t>
            </w: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工业园东区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D2F03E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</w:rPr>
              <w:t>福建省华农食品有限公司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6A8233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</w:rPr>
              <w:t>民营</w:t>
            </w:r>
          </w:p>
          <w:p w14:paraId="50D5F88C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</w:rPr>
              <w:t>企业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8C9D0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新建与改造冷库及配套的设备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905342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2021年1月-2024年12月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473D45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</w:rPr>
              <w:t>设备投资补助（先建后补）</w:t>
            </w: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E594C4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新建冷库（含急冻库）7900</w:t>
            </w:r>
            <w:r>
              <w:rPr>
                <w:rFonts w:ascii="宋体" w:hAnsi="宋体" w:eastAsia="宋体"/>
                <w:bCs/>
                <w:kern w:val="0"/>
                <w:sz w:val="24"/>
              </w:rPr>
              <w:t xml:space="preserve"> m³</w:t>
            </w:r>
            <w:r>
              <w:rPr>
                <w:rFonts w:hint="eastAsia" w:ascii="宋体" w:hAnsi="宋体" w:eastAsia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改造冷库</w:t>
            </w:r>
            <w:r>
              <w:rPr>
                <w:rFonts w:ascii="宋体" w:hAnsi="宋体" w:eastAsia="宋体"/>
                <w:bCs/>
                <w:kern w:val="0"/>
                <w:sz w:val="24"/>
              </w:rPr>
              <w:t>2717 m³</w:t>
            </w:r>
            <w:r>
              <w:rPr>
                <w:rFonts w:hint="eastAsia" w:ascii="宋体" w:hAnsi="宋体" w:eastAsia="宋体"/>
                <w:bCs/>
                <w:kern w:val="0"/>
                <w:sz w:val="24"/>
                <w:lang w:eastAsia="zh-CN"/>
              </w:rPr>
              <w:t>、新建冷库增容设施</w:t>
            </w:r>
            <w:r>
              <w:rPr>
                <w:rFonts w:hint="eastAsia" w:ascii="宋体" w:hAnsi="宋体" w:eastAsia="宋体"/>
                <w:bCs/>
                <w:kern w:val="0"/>
                <w:sz w:val="24"/>
                <w:lang w:val="en-US" w:eastAsia="zh-CN"/>
              </w:rPr>
              <w:t>1套</w:t>
            </w:r>
            <w:r>
              <w:rPr>
                <w:rFonts w:hint="eastAsia" w:ascii="宋体" w:hAnsi="宋体" w:eastAsia="宋体"/>
                <w:bCs/>
                <w:kern w:val="0"/>
                <w:sz w:val="24"/>
                <w:lang w:eastAsia="zh-CN"/>
              </w:rPr>
              <w:t>、购置冷库附属设施（冷库穿梭车</w:t>
            </w:r>
            <w:r>
              <w:rPr>
                <w:rFonts w:hint="eastAsia" w:ascii="宋体" w:hAnsi="宋体" w:eastAsia="宋体"/>
                <w:bCs/>
                <w:kern w:val="0"/>
                <w:sz w:val="24"/>
                <w:lang w:val="en-US" w:eastAsia="zh-CN"/>
              </w:rPr>
              <w:t>1套</w:t>
            </w:r>
            <w:r>
              <w:rPr>
                <w:rFonts w:hint="eastAsia" w:ascii="宋体" w:hAnsi="宋体" w:eastAsia="宋体"/>
                <w:bCs/>
                <w:kern w:val="0"/>
                <w:sz w:val="24"/>
                <w:lang w:eastAsia="zh-CN"/>
              </w:rPr>
              <w:t>、冷库穿梭车电池</w:t>
            </w:r>
            <w:r>
              <w:rPr>
                <w:rFonts w:hint="eastAsia" w:ascii="宋体" w:hAnsi="宋体" w:eastAsia="宋体"/>
                <w:bCs/>
                <w:kern w:val="0"/>
                <w:sz w:val="24"/>
                <w:lang w:val="en-US" w:eastAsia="zh-CN"/>
              </w:rPr>
              <w:t>1台</w:t>
            </w:r>
            <w:r>
              <w:rPr>
                <w:rFonts w:hint="eastAsia" w:ascii="宋体" w:hAnsi="宋体" w:eastAsia="宋体"/>
                <w:bCs/>
                <w:kern w:val="0"/>
                <w:sz w:val="24"/>
                <w:lang w:eastAsia="zh-CN"/>
              </w:rPr>
              <w:t>）。总</w:t>
            </w: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投资额为395.13万元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09A24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395.13</w:t>
            </w:r>
          </w:p>
        </w:tc>
        <w:tc>
          <w:tcPr>
            <w:tcW w:w="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BCF1A7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276.63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5F09B4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CA91EF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118.50</w:t>
            </w:r>
          </w:p>
        </w:tc>
      </w:tr>
      <w:tr w14:paraId="19B8E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D4897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34E1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53C9A1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DCACC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FAB5B7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0D8821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0AE1A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6A9E5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86772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A96D79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5EC13C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F5A31F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FF76A9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4EF347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</w:tbl>
    <w:p w14:paraId="3E099C4B">
      <w:bookmarkStart w:id="0" w:name="_GoBack"/>
      <w:bookmarkEnd w:id="0"/>
    </w:p>
    <w:sectPr>
      <w:pgSz w:w="16838" w:h="11906" w:orient="landscape"/>
      <w:pgMar w:top="1474" w:right="709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D"/>
    <w:rsid w:val="0004475D"/>
    <w:rsid w:val="00086C18"/>
    <w:rsid w:val="0039048C"/>
    <w:rsid w:val="003A0BFB"/>
    <w:rsid w:val="006806B9"/>
    <w:rsid w:val="007072D2"/>
    <w:rsid w:val="0078011D"/>
    <w:rsid w:val="007C7AAA"/>
    <w:rsid w:val="00833A25"/>
    <w:rsid w:val="009E62C1"/>
    <w:rsid w:val="00B16E7D"/>
    <w:rsid w:val="00BA6C65"/>
    <w:rsid w:val="00BB15D3"/>
    <w:rsid w:val="00BE44B2"/>
    <w:rsid w:val="00EE43B8"/>
    <w:rsid w:val="00F83C8F"/>
    <w:rsid w:val="40533F5C"/>
    <w:rsid w:val="56CE5CDB"/>
    <w:rsid w:val="611E612E"/>
    <w:rsid w:val="6356208C"/>
    <w:rsid w:val="741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232</Words>
  <Characters>291</Characters>
  <Lines>110</Lines>
  <Paragraphs>49</Paragraphs>
  <TotalTime>6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2025-07-04T06:33:00Z</dcterms:created>
  <dc:creator>AutoBVT</dc:creator>
  <cp:lastModifiedBy>WPS_1641860565</cp:lastModifiedBy>
  <cp:lastPrinted>2025-11-12T01:02:39Z</cp:lastPrinted>
  <dcterms:modified xsi:type="dcterms:W3CDTF">2025-11-12T01:03:26Z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eyJoZGlkIjoiOTg3ZWY4NmEwNWQ0MWY5YzQ3Y2QyYjE4OWY1OTA2MzciLCJ1c2VySWQiOiIxMzEzMzc5NTU5In0=</vt:lpwstr>
  </property>
  <property fmtid="{D5CDD505-2E9C-101B-9397-08002B2CF9AE}" pid="3" name="KSOProductBuildVer">
    <vt:lpwstr>2052-12.1.0.23542</vt:lpwstr>
  </property>
  <property fmtid="{D5CDD505-2E9C-101B-9397-08002B2CF9AE}" pid="4" name="ICV">
    <vt:lpwstr>E04178AEA0DF414186063BF13E3AC77B_12</vt:lpwstr>
  </property>
</Properties>
</file>