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C9" w:rsidRDefault="001916CD" w:rsidP="00A97A02">
      <w:pPr>
        <w:spacing w:line="4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>
        <w:rPr>
          <w:rFonts w:ascii="Times New Roman" w:eastAsia="方正小标宋简体" w:hAnsi="Times New Roman" w:cs="Times New Roman"/>
          <w:sz w:val="44"/>
          <w:szCs w:val="44"/>
        </w:rPr>
        <w:t>年度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第</w:t>
      </w:r>
      <w:r w:rsidR="00D204A7">
        <w:rPr>
          <w:rFonts w:ascii="Times New Roman" w:eastAsia="方正小标宋简体" w:hAnsi="Times New Roman" w:cs="Times New Roman" w:hint="eastAsia"/>
          <w:sz w:val="44"/>
          <w:szCs w:val="44"/>
        </w:rPr>
        <w:t>二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批中央财政专项扶贫</w:t>
      </w:r>
      <w:r>
        <w:rPr>
          <w:rFonts w:ascii="Times New Roman" w:eastAsia="方正小标宋简体" w:hAnsi="Times New Roman" w:cs="Times New Roman"/>
          <w:sz w:val="44"/>
          <w:szCs w:val="44"/>
        </w:rPr>
        <w:t>资金</w:t>
      </w:r>
    </w:p>
    <w:p w:rsidR="007B31C9" w:rsidRDefault="001916CD" w:rsidP="00A97A02">
      <w:pPr>
        <w:spacing w:line="4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分配方案</w:t>
      </w:r>
    </w:p>
    <w:p w:rsidR="007B31C9" w:rsidRDefault="007B31C9" w:rsidP="00A97A02">
      <w:pPr>
        <w:spacing w:line="480" w:lineRule="exact"/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</w:pPr>
    </w:p>
    <w:p w:rsidR="007B31C9" w:rsidRDefault="001916CD" w:rsidP="00A97A02">
      <w:pPr>
        <w:spacing w:line="480" w:lineRule="exact"/>
        <w:ind w:firstLine="640"/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为进一步推进我县精准扶贫脱贫攻坚工作，根据省财政厅、省农业农村厅《关于下达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20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20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年度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第</w:t>
      </w:r>
      <w:r w:rsidR="00D204A7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二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批中央财政专项扶贫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资金的通知》（</w:t>
      </w:r>
      <w:proofErr w:type="gramStart"/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闽财农指</w:t>
      </w:r>
      <w:proofErr w:type="gramEnd"/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〔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20</w:t>
      </w:r>
      <w:r w:rsidR="00D204A7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20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〕</w:t>
      </w:r>
      <w:r w:rsidR="00D204A7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23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号）文件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，下达我县扶贫资金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2</w:t>
      </w:r>
      <w:r w:rsidR="00D204A7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64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万元。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根据各乡（镇、街道）项目库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建设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情况，结合我县实际工作需要，摸底安排资金具体情况如下：</w:t>
      </w:r>
    </w:p>
    <w:p w:rsidR="007B31C9" w:rsidRDefault="001916CD" w:rsidP="00A97A02">
      <w:pPr>
        <w:autoSpaceDN w:val="0"/>
        <w:spacing w:line="480" w:lineRule="exact"/>
        <w:ind w:firstLineChars="200" w:firstLine="640"/>
        <w:rPr>
          <w:rFonts w:ascii="Times New Roman" w:eastAsia="方正楷体简体" w:hAnsi="Times New Roman" w:cs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color w:val="000000"/>
          <w:sz w:val="32"/>
          <w:szCs w:val="32"/>
        </w:rPr>
        <w:t>一、</w:t>
      </w:r>
      <w:r>
        <w:rPr>
          <w:rFonts w:ascii="Times New Roman" w:eastAsia="方正黑体简体" w:hAnsi="Times New Roman" w:cs="Times New Roman" w:hint="eastAsia"/>
          <w:color w:val="000000"/>
          <w:sz w:val="32"/>
          <w:szCs w:val="32"/>
        </w:rPr>
        <w:t>重点支持产业扶贫</w:t>
      </w:r>
    </w:p>
    <w:p w:rsidR="007B31C9" w:rsidRDefault="008361F4" w:rsidP="00A97A02">
      <w:pPr>
        <w:spacing w:line="480" w:lineRule="exact"/>
        <w:ind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采用因素分配法，</w:t>
      </w:r>
      <w:r w:rsidR="001916C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安排资金</w:t>
      </w:r>
      <w:r w:rsidR="00D204A7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142.5</w:t>
      </w:r>
      <w:r w:rsidR="001916C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万元，用于扶持建档立卡贫困户发展特色优势农业、农产品加工、休闲农业（“农家乐”）、森林旅游、电子商务、流通配送等项目，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扩大贫困户产业发展覆盖面，</w:t>
      </w:r>
      <w:r w:rsidR="001916C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每户（或项目）补助资金一般不超过</w:t>
      </w:r>
      <w:r w:rsidR="001916C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10000</w:t>
      </w:r>
      <w:r w:rsidR="001916C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元。</w:t>
      </w:r>
    </w:p>
    <w:p w:rsidR="007B31C9" w:rsidRDefault="001916CD" w:rsidP="00A97A02">
      <w:pPr>
        <w:autoSpaceDN w:val="0"/>
        <w:spacing w:line="480" w:lineRule="exact"/>
        <w:ind w:firstLineChars="200" w:firstLine="640"/>
        <w:rPr>
          <w:rFonts w:ascii="Times New Roman" w:eastAsia="方正楷体简体" w:hAnsi="Times New Roman" w:cs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color w:val="000000"/>
          <w:sz w:val="32"/>
          <w:szCs w:val="32"/>
        </w:rPr>
        <w:t>二、</w:t>
      </w:r>
      <w:r>
        <w:rPr>
          <w:rFonts w:ascii="Times New Roman" w:eastAsia="方正黑体简体" w:hAnsi="Times New Roman" w:cs="Times New Roman" w:hint="eastAsia"/>
          <w:color w:val="000000"/>
          <w:sz w:val="32"/>
          <w:szCs w:val="32"/>
        </w:rPr>
        <w:t>支持就业扶贫</w:t>
      </w:r>
    </w:p>
    <w:p w:rsidR="007B31C9" w:rsidRDefault="008361F4" w:rsidP="00A97A02">
      <w:pPr>
        <w:spacing w:line="480" w:lineRule="exact"/>
        <w:ind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根据各乡（镇、街道）项目库及贫困户就业需求情况，</w:t>
      </w:r>
      <w:r w:rsidR="001916CD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安排资金</w:t>
      </w:r>
      <w:r w:rsidR="00D204A7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41.5</w:t>
      </w:r>
      <w:r w:rsidR="001916CD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万元，</w:t>
      </w:r>
      <w:r w:rsidR="00D204A7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用于</w:t>
      </w:r>
      <w:r w:rsidR="001916CD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支持</w:t>
      </w:r>
      <w:r w:rsidR="00D204A7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各乡（镇、街道）</w:t>
      </w:r>
      <w:r w:rsidR="001916CD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开发</w:t>
      </w:r>
      <w:r w:rsidR="001916CD"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公益性岗位</w:t>
      </w:r>
      <w:r w:rsidR="001916CD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（扶贫专岗）</w:t>
      </w:r>
      <w:r w:rsidR="00D204A7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和</w:t>
      </w:r>
      <w:r w:rsidR="00D204A7" w:rsidRPr="00D204A7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扶持专业合作社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吸纳贫困人口就业</w:t>
      </w:r>
      <w:r w:rsidR="001916CD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，</w:t>
      </w:r>
      <w:r w:rsidR="001916CD"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帮助贫困户就近就地就业</w:t>
      </w:r>
      <w:r w:rsidR="001916CD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（</w:t>
      </w:r>
      <w:r w:rsidR="001916CD"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就业时间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要达</w:t>
      </w:r>
      <w:r w:rsidR="001916CD"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半年以上</w:t>
      </w:r>
      <w:r w:rsidR="001916CD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），每安排</w:t>
      </w:r>
      <w:r w:rsidR="001916CD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1</w:t>
      </w:r>
      <w:r w:rsidR="001916CD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个贫困人口就业</w:t>
      </w:r>
      <w:r w:rsidR="001916CD"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补助</w:t>
      </w:r>
      <w:r w:rsidR="001916CD"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5000</w:t>
      </w:r>
      <w:r w:rsidR="001916CD"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元</w:t>
      </w:r>
      <w:r w:rsidR="001916CD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。</w:t>
      </w:r>
    </w:p>
    <w:p w:rsidR="007B31C9" w:rsidRDefault="001916CD" w:rsidP="00A97A02">
      <w:pPr>
        <w:numPr>
          <w:ilvl w:val="0"/>
          <w:numId w:val="1"/>
        </w:numPr>
        <w:spacing w:line="480" w:lineRule="exact"/>
        <w:ind w:firstLine="640"/>
        <w:rPr>
          <w:rFonts w:ascii="Times New Roman" w:eastAsia="方正黑体简体" w:hAnsi="Times New Roman" w:cs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color w:val="000000"/>
          <w:sz w:val="32"/>
          <w:szCs w:val="32"/>
        </w:rPr>
        <w:t>支持贫困村提升工程</w:t>
      </w:r>
      <w:r w:rsidR="00D204A7" w:rsidRPr="00FA2CBC">
        <w:rPr>
          <w:rFonts w:ascii="黑体" w:eastAsia="黑体" w:hAnsi="黑体" w:cs="Times New Roman" w:hint="eastAsia"/>
          <w:color w:val="000000"/>
          <w:sz w:val="32"/>
          <w:szCs w:val="32"/>
        </w:rPr>
        <w:t>（建设小型公益性生产生活设施）</w:t>
      </w:r>
    </w:p>
    <w:p w:rsidR="007B31C9" w:rsidRPr="00F5085E" w:rsidRDefault="00D204A7" w:rsidP="00A97A02">
      <w:pPr>
        <w:autoSpaceDN w:val="0"/>
        <w:spacing w:line="48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安排资金</w:t>
      </w:r>
      <w:r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80</w:t>
      </w:r>
      <w:r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万元，支持</w:t>
      </w:r>
      <w:r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6</w:t>
      </w:r>
      <w:r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个贫困村建设小型</w:t>
      </w:r>
      <w:r w:rsidR="00FA2CBC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公益性</w:t>
      </w:r>
      <w:r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生产生活设施项目，分别是夏茂镇坡后村</w:t>
      </w:r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11</w:t>
      </w:r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、高砂镇员垱溪村</w:t>
      </w:r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16</w:t>
      </w:r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、南霞乡</w:t>
      </w:r>
      <w:proofErr w:type="gramStart"/>
      <w:r w:rsidR="00F5085E"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泮</w:t>
      </w:r>
      <w:proofErr w:type="gramEnd"/>
      <w:r w:rsidR="00F5085E"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岭村</w:t>
      </w:r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14</w:t>
      </w:r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 w:rsidR="00F5085E"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</w:t>
      </w:r>
      <w:proofErr w:type="gramStart"/>
      <w:r w:rsidR="00F5085E"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郑湖乡庆洋村</w:t>
      </w:r>
      <w:proofErr w:type="gramEnd"/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12</w:t>
      </w:r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 w:rsidR="00F5085E"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</w:t>
      </w:r>
      <w:proofErr w:type="gramStart"/>
      <w:r w:rsidR="00F5085E"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湖源乡圳</w:t>
      </w:r>
      <w:proofErr w:type="gramEnd"/>
      <w:r w:rsidR="00F5085E"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头村</w:t>
      </w:r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15</w:t>
      </w:r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 w:rsidR="00F5085E"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、</w:t>
      </w:r>
      <w:proofErr w:type="gramStart"/>
      <w:r w:rsidR="00F5085E"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湖源乡城</w:t>
      </w:r>
      <w:proofErr w:type="gramEnd"/>
      <w:r w:rsidR="00F5085E" w:rsidRPr="00F5085E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前村</w:t>
      </w:r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12</w:t>
      </w:r>
      <w:r w:rsidR="00A97A02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万元</w:t>
      </w:r>
      <w:r w:rsidR="00AF229D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。</w:t>
      </w:r>
    </w:p>
    <w:p w:rsidR="007B31C9" w:rsidRDefault="001916CD" w:rsidP="00A97A02">
      <w:pPr>
        <w:spacing w:line="480" w:lineRule="exact"/>
        <w:ind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以上资金安排详见附件。</w:t>
      </w:r>
    </w:p>
    <w:p w:rsidR="007B31C9" w:rsidRDefault="001916CD" w:rsidP="00A97A02">
      <w:pPr>
        <w:spacing w:line="480" w:lineRule="exact"/>
        <w:ind w:firstLine="640"/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</w:rPr>
        <w:t>附件：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20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20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度第</w:t>
      </w:r>
      <w:r w:rsidR="00F5085E"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二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批中央财政专项扶贫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资金</w:t>
      </w:r>
      <w:r>
        <w:rPr>
          <w:rFonts w:ascii="Times New Roman" w:eastAsia="方正仿宋简体" w:hAnsi="Times New Roman" w:cs="Times New Roman" w:hint="eastAsia"/>
          <w:snapToGrid w:val="0"/>
          <w:kern w:val="0"/>
          <w:sz w:val="32"/>
          <w:szCs w:val="32"/>
        </w:rPr>
        <w:t>分配</w:t>
      </w:r>
      <w:r>
        <w:rPr>
          <w:rFonts w:ascii="Times New Roman" w:eastAsia="方正仿宋简体" w:hAnsi="Times New Roman" w:cs="Times New Roman"/>
          <w:snapToGrid w:val="0"/>
          <w:kern w:val="0"/>
          <w:sz w:val="32"/>
          <w:szCs w:val="32"/>
        </w:rPr>
        <w:t>表</w:t>
      </w:r>
    </w:p>
    <w:p w:rsidR="007B31C9" w:rsidRPr="00A97A02" w:rsidRDefault="007B31C9" w:rsidP="00A97A02">
      <w:pPr>
        <w:spacing w:line="480" w:lineRule="exact"/>
        <w:rPr>
          <w:rFonts w:ascii="Times New Roman" w:hAnsi="Times New Roman" w:cs="Times New Roman"/>
        </w:rPr>
      </w:pPr>
    </w:p>
    <w:p w:rsidR="007B31C9" w:rsidRDefault="001916CD" w:rsidP="00A97A02">
      <w:pPr>
        <w:spacing w:line="480" w:lineRule="exact"/>
        <w:ind w:firstLineChars="1000" w:firstLine="320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沙县扶贫开发工作领导小组办公室</w:t>
      </w:r>
    </w:p>
    <w:p w:rsidR="00FA2CBC" w:rsidRDefault="001916CD" w:rsidP="00A97A02">
      <w:pPr>
        <w:spacing w:line="480" w:lineRule="exact"/>
        <w:ind w:firstLine="640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    20</w:t>
      </w:r>
      <w:r w:rsidR="004753B6">
        <w:rPr>
          <w:rFonts w:ascii="Times New Roman" w:eastAsia="方正仿宋简体" w:hAnsi="Times New Roman" w:cs="Times New Roman" w:hint="eastAsia"/>
          <w:sz w:val="32"/>
          <w:szCs w:val="32"/>
        </w:rPr>
        <w:t>20</w:t>
      </w:r>
      <w:r>
        <w:rPr>
          <w:rFonts w:ascii="Times New Roman" w:eastAsia="方正仿宋简体" w:hAnsi="Times New Roman" w:cs="Times New Roman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4753B6"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793AFB">
        <w:rPr>
          <w:rFonts w:ascii="Times New Roman" w:eastAsia="方正仿宋简体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简体" w:hAnsi="Times New Roman" w:cs="Times New Roman"/>
          <w:sz w:val="32"/>
          <w:szCs w:val="32"/>
        </w:rPr>
        <w:t>日</w:t>
      </w:r>
      <w:bookmarkStart w:id="0" w:name="_GoBack"/>
      <w:bookmarkEnd w:id="0"/>
    </w:p>
    <w:tbl>
      <w:tblPr>
        <w:tblW w:w="93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409"/>
        <w:gridCol w:w="1726"/>
        <w:gridCol w:w="1738"/>
        <w:gridCol w:w="2231"/>
        <w:gridCol w:w="995"/>
      </w:tblGrid>
      <w:tr w:rsidR="00FA2CBC" w:rsidTr="00FA2CBC">
        <w:trPr>
          <w:trHeight w:val="324"/>
          <w:jc w:val="center"/>
        </w:trPr>
        <w:tc>
          <w:tcPr>
            <w:tcW w:w="937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2CBC" w:rsidRDefault="00FA2CBC" w:rsidP="008361F4">
            <w:pPr>
              <w:spacing w:line="560" w:lineRule="exac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53B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附件：</w:t>
            </w:r>
          </w:p>
          <w:p w:rsidR="00FA2CBC" w:rsidRPr="00FA2CBC" w:rsidRDefault="00FA2CBC" w:rsidP="008361F4">
            <w:pPr>
              <w:spacing w:line="560" w:lineRule="exact"/>
              <w:jc w:val="center"/>
              <w:rPr>
                <w:rFonts w:ascii="方正小标宋简体" w:eastAsia="方正小标宋简体" w:hAnsi="Times New Roman" w:cs="Times New Roman"/>
                <w:snapToGrid w:val="0"/>
                <w:kern w:val="0"/>
                <w:sz w:val="44"/>
                <w:szCs w:val="44"/>
              </w:rPr>
            </w:pPr>
            <w:r w:rsidRPr="00FA2CBC">
              <w:rPr>
                <w:rFonts w:ascii="方正小标宋简体" w:eastAsia="方正小标宋简体" w:hAnsi="Times New Roman" w:cs="Times New Roman" w:hint="eastAsia"/>
                <w:snapToGrid w:val="0"/>
                <w:kern w:val="0"/>
                <w:sz w:val="44"/>
                <w:szCs w:val="44"/>
              </w:rPr>
              <w:t>2020年度第二批中央财政专项扶贫资金分配表</w:t>
            </w:r>
          </w:p>
          <w:p w:rsidR="00FA2CBC" w:rsidRPr="00F948B3" w:rsidRDefault="00F948B3" w:rsidP="008361F4">
            <w:pPr>
              <w:spacing w:line="560" w:lineRule="exact"/>
              <w:jc w:val="right"/>
              <w:rPr>
                <w:rFonts w:ascii="方正仿宋简体" w:eastAsia="方正仿宋简体" w:hAnsi="Times New Roman" w:cs="Times New Roman"/>
                <w:color w:val="000000"/>
                <w:sz w:val="22"/>
                <w:szCs w:val="22"/>
              </w:rPr>
            </w:pPr>
            <w:r w:rsidRPr="00F948B3">
              <w:rPr>
                <w:rFonts w:ascii="方正仿宋简体" w:eastAsia="方正仿宋简体" w:hAnsi="Times New Roman" w:cs="Times New Roman" w:hint="eastAsia"/>
                <w:color w:val="000000"/>
                <w:sz w:val="22"/>
                <w:szCs w:val="22"/>
              </w:rPr>
              <w:t>单位：万元</w:t>
            </w:r>
          </w:p>
        </w:tc>
      </w:tr>
      <w:tr w:rsidR="00164D6E" w:rsidTr="00FA2CBC">
        <w:trPr>
          <w:trHeight w:val="329"/>
          <w:jc w:val="center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Default="00164D6E">
            <w:pPr>
              <w:widowControl/>
              <w:spacing w:line="4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项目单位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Default="00164D6E">
            <w:pPr>
              <w:widowControl/>
              <w:spacing w:line="4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贫困户发展产业项目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Default="00164D6E">
            <w:pPr>
              <w:widowControl/>
              <w:spacing w:line="4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就业扶贫项目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D6E" w:rsidRDefault="004753B6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 w:rsidRPr="004753B6">
              <w:rPr>
                <w:rFonts w:ascii="方正黑体简体" w:eastAsia="方正黑体简体" w:hAnsi="方正黑体简体" w:cs="方正黑体简体" w:hint="eastAsia"/>
                <w:color w:val="000000"/>
                <w:sz w:val="24"/>
              </w:rPr>
              <w:t>支持贫困村提升工程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Default="00164D6E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color w:val="000000"/>
                <w:sz w:val="24"/>
              </w:rPr>
            </w:pPr>
            <w:r>
              <w:rPr>
                <w:rStyle w:val="font81"/>
                <w:rFonts w:hint="default"/>
                <w:lang w:bidi="ar"/>
              </w:rPr>
              <w:t>合</w:t>
            </w:r>
            <w:r>
              <w:rPr>
                <w:rStyle w:val="font121"/>
                <w:rFonts w:eastAsia="方正黑体简体"/>
                <w:lang w:bidi="ar"/>
              </w:rPr>
              <w:t xml:space="preserve">  </w:t>
            </w:r>
            <w:r>
              <w:rPr>
                <w:rStyle w:val="font81"/>
                <w:rFonts w:hint="default"/>
                <w:lang w:bidi="ar"/>
              </w:rPr>
              <w:t>计</w:t>
            </w:r>
          </w:p>
        </w:tc>
      </w:tr>
      <w:tr w:rsidR="00164D6E" w:rsidTr="00FA2CBC">
        <w:trPr>
          <w:trHeight w:val="655"/>
          <w:jc w:val="center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Default="00164D6E">
            <w:pPr>
              <w:jc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Default="00164D6E">
            <w:pPr>
              <w:jc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Default="00164D6E" w:rsidP="00164D6E">
            <w:pPr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 w:rsidRPr="00164D6E">
              <w:rPr>
                <w:rFonts w:ascii="方正黑体简体" w:eastAsia="方正黑体简体" w:hAnsi="方正黑体简体" w:cs="方正黑体简体" w:hint="eastAsia"/>
                <w:color w:val="000000"/>
                <w:sz w:val="24"/>
              </w:rPr>
              <w:t>开发公益性岗位（扶贫专岗</w:t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sz w:val="24"/>
              </w:rPr>
              <w:t>）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D6E" w:rsidRPr="00164D6E" w:rsidRDefault="00164D6E" w:rsidP="00164D6E">
            <w:pPr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 w:rsidRPr="00164D6E">
              <w:rPr>
                <w:rFonts w:ascii="方正黑体简体" w:eastAsia="方正黑体简体" w:hAnsi="方正黑体简体" w:cs="方正黑体简体" w:hint="eastAsia"/>
                <w:color w:val="000000"/>
                <w:sz w:val="24"/>
              </w:rPr>
              <w:t>扶持专业合作社开展就业扶贫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Default="00164D6E">
            <w:pPr>
              <w:widowControl/>
              <w:spacing w:line="4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小型公益性生产</w:t>
            </w:r>
          </w:p>
          <w:p w:rsidR="00164D6E" w:rsidRDefault="00164D6E">
            <w:pPr>
              <w:widowControl/>
              <w:spacing w:line="4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4"/>
                <w:lang w:bidi="ar"/>
              </w:rPr>
              <w:t>生活设施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Default="00164D6E">
            <w:pPr>
              <w:jc w:val="center"/>
              <w:rPr>
                <w:rFonts w:ascii="方正黑体简体" w:eastAsia="方正黑体简体" w:hAnsi="方正黑体简体" w:cs="方正黑体简体"/>
                <w:b/>
                <w:color w:val="000000"/>
                <w:sz w:val="24"/>
              </w:rPr>
            </w:pP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凤岗街道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 w:rsidP="00164D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20.5</w:t>
            </w: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虬江街道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10.5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10.5</w:t>
            </w: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夏茂镇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7E10C5" w:rsidRDefault="002D6178" w:rsidP="004753B6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11</w:t>
            </w:r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（坡后村）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48.</w:t>
            </w: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青州镇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0.5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7E10C5" w:rsidRDefault="002D6178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5</w:t>
            </w: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.5</w:t>
            </w: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高砂镇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7E10C5" w:rsidRDefault="002D6178" w:rsidP="004753B6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16</w:t>
            </w:r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（员</w:t>
            </w:r>
            <w:r w:rsidRPr="007E10C5">
              <w:rPr>
                <w:rFonts w:ascii="Times New Roman" w:hAnsi="Times New Roman" w:cs="Times New Roman"/>
                <w:color w:val="000000"/>
                <w:sz w:val="24"/>
              </w:rPr>
              <w:t>垱</w:t>
            </w:r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溪村）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39</w:t>
            </w: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高桥镇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0.5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7E10C5" w:rsidRDefault="002D6178" w:rsidP="002A470A">
            <w:pPr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14</w:t>
            </w: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.5</w:t>
            </w: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富口镇</w:t>
            </w:r>
            <w:proofErr w:type="gram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7E10C5" w:rsidRDefault="002D6178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13</w:t>
            </w: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大</w:t>
            </w:r>
            <w:proofErr w:type="gramStart"/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洛</w:t>
            </w:r>
            <w:proofErr w:type="gramEnd"/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7E10C5" w:rsidRDefault="002D6178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7</w:t>
            </w: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南霞乡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7E10C5" w:rsidRDefault="002D6178" w:rsidP="004753B6">
            <w:pPr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14</w:t>
            </w:r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（</w:t>
            </w:r>
            <w:proofErr w:type="gramStart"/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泮</w:t>
            </w:r>
            <w:proofErr w:type="gramEnd"/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岭村）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25</w:t>
            </w: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.5</w:t>
            </w: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南阳乡</w:t>
            </w:r>
            <w:proofErr w:type="gram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7E10C5" w:rsidRDefault="002D6178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17</w:t>
            </w: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郑湖乡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7E10C5" w:rsidRDefault="002D6178" w:rsidP="004753B6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12</w:t>
            </w:r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（庆洋村）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27</w:t>
            </w:r>
          </w:p>
        </w:tc>
      </w:tr>
      <w:tr w:rsidR="002D6178" w:rsidTr="008361F4">
        <w:trPr>
          <w:trHeight w:val="567"/>
          <w:jc w:val="center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4753B6">
              <w:rPr>
                <w:rFonts w:ascii="方正仿宋简体" w:eastAsia="方正仿宋简体" w:hAnsi="Times New Roman" w:cs="Times New Roman" w:hint="eastAsia"/>
                <w:color w:val="000000"/>
                <w:sz w:val="24"/>
                <w:szCs w:val="28"/>
              </w:rPr>
              <w:t>湖源乡</w:t>
            </w:r>
            <w:proofErr w:type="gramEnd"/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2D6178" w:rsidRDefault="002D6178" w:rsidP="002D617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D6178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178" w:rsidRPr="004753B6" w:rsidRDefault="002D6178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7E10C5" w:rsidRDefault="002D6178" w:rsidP="004753B6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</w:rPr>
            </w:pPr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15</w:t>
            </w:r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（</w:t>
            </w:r>
            <w:proofErr w:type="gramStart"/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圳</w:t>
            </w:r>
            <w:proofErr w:type="gramEnd"/>
            <w:r w:rsidRPr="007E10C5">
              <w:rPr>
                <w:rFonts w:ascii="Times New Roman" w:eastAsia="方正仿宋简体" w:hAnsi="Times New Roman" w:cs="Times New Roman"/>
                <w:color w:val="000000"/>
                <w:sz w:val="24"/>
              </w:rPr>
              <w:t>头村）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6178" w:rsidRPr="004753B6" w:rsidRDefault="002D61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</w:tr>
      <w:tr w:rsidR="004753B6" w:rsidTr="008361F4">
        <w:trPr>
          <w:trHeight w:val="567"/>
          <w:jc w:val="center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53B6" w:rsidRPr="004753B6" w:rsidRDefault="004753B6">
            <w:pPr>
              <w:jc w:val="center"/>
              <w:rPr>
                <w:rFonts w:ascii="方正仿宋简体" w:eastAsia="方正仿宋简体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3B6" w:rsidRPr="004753B6" w:rsidRDefault="004753B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3B6" w:rsidRPr="004753B6" w:rsidRDefault="004753B6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3B6" w:rsidRPr="004753B6" w:rsidRDefault="004753B6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53B6" w:rsidRPr="004753B6" w:rsidRDefault="004753B6" w:rsidP="004753B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eastAsia="方正仿宋简体" w:hAnsi="Times New Roman" w:cs="Times New Roman"/>
                <w:color w:val="000000"/>
                <w:sz w:val="24"/>
              </w:rPr>
              <w:t>12</w:t>
            </w:r>
            <w:r w:rsidRPr="004753B6">
              <w:rPr>
                <w:rFonts w:ascii="Times New Roman" w:eastAsia="方正仿宋简体" w:hAnsi="Times New Roman" w:cs="Times New Roman"/>
                <w:color w:val="000000"/>
                <w:sz w:val="24"/>
              </w:rPr>
              <w:t>（城前村）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53B6" w:rsidRPr="004753B6" w:rsidRDefault="004753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164D6E" w:rsidTr="008361F4">
        <w:trPr>
          <w:trHeight w:hRule="exact" w:val="56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Pr="004753B6" w:rsidRDefault="00164D6E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8"/>
              </w:rPr>
            </w:pPr>
            <w:r w:rsidRPr="004753B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8"/>
                <w:lang w:bidi="ar"/>
              </w:rPr>
              <w:t>合计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Pr="004753B6" w:rsidRDefault="00164D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142.5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Pr="004753B6" w:rsidRDefault="00164D6E" w:rsidP="003A201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sz w:val="24"/>
              </w:rPr>
              <w:t>41.5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Pr="004753B6" w:rsidRDefault="00164D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64D6E" w:rsidRPr="004753B6" w:rsidRDefault="00164D6E" w:rsidP="00164D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753B6"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</w:tr>
    </w:tbl>
    <w:p w:rsidR="007B31C9" w:rsidRDefault="007B31C9">
      <w:pPr>
        <w:autoSpaceDN w:val="0"/>
        <w:spacing w:line="540" w:lineRule="exact"/>
        <w:jc w:val="left"/>
        <w:rPr>
          <w:rFonts w:ascii="Times New Roman" w:eastAsia="仿宋" w:hAnsi="Times New Roman" w:cs="Times New Roman"/>
          <w:color w:val="000000"/>
          <w:sz w:val="30"/>
          <w:szCs w:val="30"/>
          <w:u w:val="single"/>
        </w:rPr>
      </w:pPr>
    </w:p>
    <w:p w:rsidR="007B31C9" w:rsidRDefault="007B31C9">
      <w:pPr>
        <w:spacing w:line="560" w:lineRule="exact"/>
        <w:rPr>
          <w:rFonts w:ascii="Times New Roman" w:hAnsi="Times New Roman" w:cs="Times New Roman"/>
        </w:rPr>
      </w:pPr>
    </w:p>
    <w:sectPr w:rsidR="007B31C9" w:rsidSect="00A97A02">
      <w:pgSz w:w="11906" w:h="16838"/>
      <w:pgMar w:top="1701" w:right="1531" w:bottom="113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4D" w:rsidRDefault="009E014D" w:rsidP="00D204A7">
      <w:r>
        <w:separator/>
      </w:r>
    </w:p>
  </w:endnote>
  <w:endnote w:type="continuationSeparator" w:id="0">
    <w:p w:rsidR="009E014D" w:rsidRDefault="009E014D" w:rsidP="00D2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4D" w:rsidRDefault="009E014D" w:rsidP="00D204A7">
      <w:r>
        <w:separator/>
      </w:r>
    </w:p>
  </w:footnote>
  <w:footnote w:type="continuationSeparator" w:id="0">
    <w:p w:rsidR="009E014D" w:rsidRDefault="009E014D" w:rsidP="00D20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63095"/>
    <w:multiLevelType w:val="singleLevel"/>
    <w:tmpl w:val="3406309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C9"/>
    <w:rsid w:val="00164D6E"/>
    <w:rsid w:val="001916CD"/>
    <w:rsid w:val="002D6178"/>
    <w:rsid w:val="002E4B54"/>
    <w:rsid w:val="004753B6"/>
    <w:rsid w:val="00793AFB"/>
    <w:rsid w:val="007B31C9"/>
    <w:rsid w:val="007E10C5"/>
    <w:rsid w:val="0082150F"/>
    <w:rsid w:val="008361F4"/>
    <w:rsid w:val="008B67D1"/>
    <w:rsid w:val="009E014D"/>
    <w:rsid w:val="00A91C22"/>
    <w:rsid w:val="00A97A02"/>
    <w:rsid w:val="00AF229D"/>
    <w:rsid w:val="00B066C9"/>
    <w:rsid w:val="00D204A7"/>
    <w:rsid w:val="00DA501E"/>
    <w:rsid w:val="00F5085E"/>
    <w:rsid w:val="00F948B3"/>
    <w:rsid w:val="00FA2CBC"/>
    <w:rsid w:val="039572F7"/>
    <w:rsid w:val="060A70A3"/>
    <w:rsid w:val="06425D47"/>
    <w:rsid w:val="08454F99"/>
    <w:rsid w:val="0B782B60"/>
    <w:rsid w:val="118A63EB"/>
    <w:rsid w:val="119E0A7F"/>
    <w:rsid w:val="11D7164F"/>
    <w:rsid w:val="121905F4"/>
    <w:rsid w:val="13640961"/>
    <w:rsid w:val="16001F7E"/>
    <w:rsid w:val="171A5B2A"/>
    <w:rsid w:val="19673767"/>
    <w:rsid w:val="1A7E0A71"/>
    <w:rsid w:val="1BCE7EB7"/>
    <w:rsid w:val="1DEC3F00"/>
    <w:rsid w:val="1F0175DB"/>
    <w:rsid w:val="2023009A"/>
    <w:rsid w:val="247F1B5D"/>
    <w:rsid w:val="25562708"/>
    <w:rsid w:val="256C5208"/>
    <w:rsid w:val="27E33897"/>
    <w:rsid w:val="2B586D9F"/>
    <w:rsid w:val="2BBE3136"/>
    <w:rsid w:val="2D1F2A42"/>
    <w:rsid w:val="2D875DF1"/>
    <w:rsid w:val="31270272"/>
    <w:rsid w:val="3211302C"/>
    <w:rsid w:val="328C2A73"/>
    <w:rsid w:val="34E95880"/>
    <w:rsid w:val="35747045"/>
    <w:rsid w:val="37C33536"/>
    <w:rsid w:val="38F5516B"/>
    <w:rsid w:val="4885548E"/>
    <w:rsid w:val="4B920AB6"/>
    <w:rsid w:val="4C3658CE"/>
    <w:rsid w:val="4CA250A4"/>
    <w:rsid w:val="4DBC2689"/>
    <w:rsid w:val="4DFA4CE2"/>
    <w:rsid w:val="4E500A2D"/>
    <w:rsid w:val="4E80036F"/>
    <w:rsid w:val="4E904ABC"/>
    <w:rsid w:val="54FE119E"/>
    <w:rsid w:val="55D572AC"/>
    <w:rsid w:val="5B40476C"/>
    <w:rsid w:val="5C894011"/>
    <w:rsid w:val="5CF61D28"/>
    <w:rsid w:val="5DA27E67"/>
    <w:rsid w:val="606A22AC"/>
    <w:rsid w:val="60AE7A73"/>
    <w:rsid w:val="62DE1ADC"/>
    <w:rsid w:val="63890696"/>
    <w:rsid w:val="65A170F5"/>
    <w:rsid w:val="67FF2BD9"/>
    <w:rsid w:val="6B057C3D"/>
    <w:rsid w:val="6FCE4675"/>
    <w:rsid w:val="71382190"/>
    <w:rsid w:val="771D26A0"/>
    <w:rsid w:val="77BF41B7"/>
    <w:rsid w:val="78393FAB"/>
    <w:rsid w:val="7A656312"/>
    <w:rsid w:val="7E45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qFormat/>
    <w:rPr>
      <w:rFonts w:ascii="Times New Roman" w:hAnsi="Times New Roman" w:cs="Times New Roman" w:hint="default"/>
      <w:color w:val="000000"/>
      <w:sz w:val="36"/>
      <w:szCs w:val="36"/>
      <w:u w:val="none"/>
    </w:rPr>
  </w:style>
  <w:style w:type="character" w:customStyle="1" w:styleId="font101">
    <w:name w:val="font101"/>
    <w:basedOn w:val="a0"/>
    <w:qFormat/>
    <w:rPr>
      <w:rFonts w:ascii="方正大标宋简体" w:eastAsia="方正大标宋简体" w:hAnsi="方正大标宋简体" w:cs="方正大标宋简体"/>
      <w:color w:val="000000"/>
      <w:sz w:val="36"/>
      <w:szCs w:val="36"/>
      <w:u w:val="none"/>
    </w:rPr>
  </w:style>
  <w:style w:type="character" w:customStyle="1" w:styleId="font11">
    <w:name w:val="font11"/>
    <w:basedOn w:val="a0"/>
    <w:qFormat/>
    <w:rPr>
      <w:rFonts w:ascii="方正仿宋简体" w:eastAsia="方正仿宋简体" w:hAnsi="方正仿宋简体" w:cs="方正仿宋简体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方正黑体简体" w:eastAsia="方正黑体简体" w:hAnsi="方正黑体简体" w:cs="方正黑体简体" w:hint="eastAsia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3">
    <w:name w:val="header"/>
    <w:basedOn w:val="a"/>
    <w:link w:val="Char"/>
    <w:rsid w:val="00D20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04A7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D20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04A7"/>
    <w:rPr>
      <w:rFonts w:ascii="Calibri" w:hAnsi="Calibri" w:cs="黑体"/>
      <w:kern w:val="2"/>
      <w:sz w:val="18"/>
      <w:szCs w:val="18"/>
    </w:rPr>
  </w:style>
  <w:style w:type="paragraph" w:styleId="a5">
    <w:name w:val="Balloon Text"/>
    <w:basedOn w:val="a"/>
    <w:link w:val="Char1"/>
    <w:rsid w:val="007E10C5"/>
    <w:rPr>
      <w:sz w:val="18"/>
      <w:szCs w:val="18"/>
    </w:rPr>
  </w:style>
  <w:style w:type="character" w:customStyle="1" w:styleId="Char1">
    <w:name w:val="批注框文本 Char"/>
    <w:basedOn w:val="a0"/>
    <w:link w:val="a5"/>
    <w:rsid w:val="007E10C5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qFormat/>
    <w:rPr>
      <w:rFonts w:ascii="Times New Roman" w:hAnsi="Times New Roman" w:cs="Times New Roman" w:hint="default"/>
      <w:color w:val="000000"/>
      <w:sz w:val="36"/>
      <w:szCs w:val="36"/>
      <w:u w:val="none"/>
    </w:rPr>
  </w:style>
  <w:style w:type="character" w:customStyle="1" w:styleId="font101">
    <w:name w:val="font101"/>
    <w:basedOn w:val="a0"/>
    <w:qFormat/>
    <w:rPr>
      <w:rFonts w:ascii="方正大标宋简体" w:eastAsia="方正大标宋简体" w:hAnsi="方正大标宋简体" w:cs="方正大标宋简体"/>
      <w:color w:val="000000"/>
      <w:sz w:val="36"/>
      <w:szCs w:val="36"/>
      <w:u w:val="none"/>
    </w:rPr>
  </w:style>
  <w:style w:type="character" w:customStyle="1" w:styleId="font11">
    <w:name w:val="font11"/>
    <w:basedOn w:val="a0"/>
    <w:qFormat/>
    <w:rPr>
      <w:rFonts w:ascii="方正仿宋简体" w:eastAsia="方正仿宋简体" w:hAnsi="方正仿宋简体" w:cs="方正仿宋简体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方正黑体简体" w:eastAsia="方正黑体简体" w:hAnsi="方正黑体简体" w:cs="方正黑体简体" w:hint="eastAsia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3">
    <w:name w:val="header"/>
    <w:basedOn w:val="a"/>
    <w:link w:val="Char"/>
    <w:rsid w:val="00D20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04A7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D20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04A7"/>
    <w:rPr>
      <w:rFonts w:ascii="Calibri" w:hAnsi="Calibri" w:cs="黑体"/>
      <w:kern w:val="2"/>
      <w:sz w:val="18"/>
      <w:szCs w:val="18"/>
    </w:rPr>
  </w:style>
  <w:style w:type="paragraph" w:styleId="a5">
    <w:name w:val="Balloon Text"/>
    <w:basedOn w:val="a"/>
    <w:link w:val="Char1"/>
    <w:rsid w:val="007E10C5"/>
    <w:rPr>
      <w:sz w:val="18"/>
      <w:szCs w:val="18"/>
    </w:rPr>
  </w:style>
  <w:style w:type="character" w:customStyle="1" w:styleId="Char1">
    <w:name w:val="批注框文本 Char"/>
    <w:basedOn w:val="a0"/>
    <w:link w:val="a5"/>
    <w:rsid w:val="007E10C5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20160716</cp:lastModifiedBy>
  <cp:revision>2</cp:revision>
  <cp:lastPrinted>2020-05-08T02:28:00Z</cp:lastPrinted>
  <dcterms:created xsi:type="dcterms:W3CDTF">2020-07-14T03:02:00Z</dcterms:created>
  <dcterms:modified xsi:type="dcterms:W3CDTF">2020-07-14T03:02:00Z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