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三明市沙县区</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发展和改革局关于</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沙县区总医院医养结合服务中心普通床位费和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护理费</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收费</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标准（征求意见稿）意见</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的</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公告</w:t>
      </w:r>
      <w:bookmarkStart w:id="0" w:name="_GoBack"/>
      <w:bookmarkEnd w:id="0"/>
    </w:p>
    <w:p>
      <w:pP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为进一步</w:t>
      </w:r>
      <w:r>
        <w:rPr>
          <w:rFonts w:hint="default" w:ascii="Times New Roman" w:hAnsi="Times New Roman" w:eastAsia="仿宋_GB2312" w:cs="Times New Roman"/>
          <w:sz w:val="32"/>
          <w:szCs w:val="32"/>
          <w:lang w:eastAsia="zh-CN"/>
        </w:rPr>
        <w:t>规范公建公营的养老服务机构收费行为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促进养老事业健康有序发展，切实维护老年人和养老机构的合法权益</w:t>
      </w:r>
      <w:r>
        <w:rPr>
          <w:rFonts w:hint="default" w:ascii="Times New Roman" w:hAnsi="Times New Roman" w:eastAsia="仿宋_GB2312" w:cs="Times New Roman"/>
          <w:sz w:val="32"/>
          <w:szCs w:val="32"/>
        </w:rPr>
        <w:t>，根据《福建省定价目录》（闽政〔20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《福建省</w:t>
      </w:r>
      <w:r>
        <w:rPr>
          <w:rFonts w:hint="default" w:ascii="Times New Roman" w:hAnsi="Times New Roman" w:eastAsia="仿宋_GB2312" w:cs="Times New Roman"/>
          <w:sz w:val="32"/>
          <w:szCs w:val="32"/>
          <w:lang w:eastAsia="zh-CN"/>
        </w:rPr>
        <w:t>养老机构服务</w:t>
      </w:r>
      <w:r>
        <w:rPr>
          <w:rFonts w:hint="default" w:ascii="Times New Roman" w:hAnsi="Times New Roman" w:eastAsia="仿宋_GB2312" w:cs="Times New Roman"/>
          <w:sz w:val="32"/>
          <w:szCs w:val="32"/>
        </w:rPr>
        <w:t>收费管理办法》（闽</w:t>
      </w:r>
      <w:r>
        <w:rPr>
          <w:rFonts w:hint="default" w:ascii="Times New Roman" w:hAnsi="Times New Roman" w:eastAsia="仿宋_GB2312" w:cs="Times New Roman"/>
          <w:sz w:val="32"/>
          <w:szCs w:val="32"/>
          <w:lang w:eastAsia="zh-CN"/>
        </w:rPr>
        <w:t>发改服价</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771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和《福建省养老服务定价成本监审办法（试行）》（闽价成</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328号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color w:val="000000"/>
          <w:sz w:val="32"/>
          <w:szCs w:val="32"/>
          <w:shd w:val="clear" w:color="auto" w:fill="auto"/>
        </w:rPr>
        <w:t>，</w:t>
      </w:r>
      <w:r>
        <w:rPr>
          <w:rFonts w:hint="eastAsia" w:ascii="Times New Roman" w:hAnsi="Times New Roman" w:eastAsia="仿宋_GB2312" w:cs="Times New Roman"/>
          <w:sz w:val="32"/>
          <w:szCs w:val="32"/>
          <w:lang w:eastAsia="zh-CN"/>
        </w:rPr>
        <w:t>拟制定</w:t>
      </w:r>
      <w:r>
        <w:rPr>
          <w:rFonts w:hint="default" w:ascii="Times New Roman" w:hAnsi="Times New Roman" w:eastAsia="仿宋_GB2312" w:cs="Times New Roman"/>
          <w:sz w:val="32"/>
          <w:szCs w:val="32"/>
          <w:lang w:eastAsia="zh-CN"/>
        </w:rPr>
        <w:t>沙县区总医院医养结合服务中心普通床位费和护理费收费标准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现公开征求意见，欢迎社会各界人士提出宝贵意见和建议。</w:t>
      </w:r>
      <w:r>
        <w:rPr>
          <w:rFonts w:hint="default" w:ascii="Times New Roman" w:hAnsi="Times New Roman"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一、征求意见内容：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三明市沙县区</w:t>
      </w:r>
      <w:r>
        <w:rPr>
          <w:rFonts w:hint="default" w:ascii="Times New Roman" w:hAnsi="Times New Roman" w:eastAsia="仿宋_GB2312" w:cs="Times New Roman"/>
          <w:sz w:val="32"/>
          <w:szCs w:val="32"/>
        </w:rPr>
        <w:t>发展和改革局关于</w:t>
      </w:r>
      <w:r>
        <w:rPr>
          <w:rFonts w:hint="default" w:ascii="Times New Roman" w:hAnsi="Times New Roman" w:eastAsia="仿宋_GB2312" w:cs="Times New Roman"/>
          <w:sz w:val="32"/>
          <w:szCs w:val="32"/>
          <w:lang w:val="en-US" w:eastAsia="zh-CN"/>
        </w:rPr>
        <w:t>制定</w:t>
      </w:r>
      <w:r>
        <w:rPr>
          <w:rFonts w:hint="default" w:ascii="Times New Roman" w:hAnsi="Times New Roman" w:eastAsia="仿宋_GB2312" w:cs="Times New Roman"/>
          <w:sz w:val="32"/>
          <w:szCs w:val="32"/>
          <w:lang w:eastAsia="zh-CN"/>
        </w:rPr>
        <w:t>沙县区总医院医养结合服务中心普通床位费和护理费</w:t>
      </w:r>
      <w:r>
        <w:rPr>
          <w:rFonts w:hint="default" w:ascii="Times New Roman" w:hAnsi="Times New Roman" w:eastAsia="仿宋_GB2312" w:cs="Times New Roman"/>
          <w:sz w:val="32"/>
          <w:szCs w:val="32"/>
        </w:rPr>
        <w:t>收费</w:t>
      </w:r>
      <w:r>
        <w:rPr>
          <w:rFonts w:hint="default" w:ascii="Times New Roman" w:hAnsi="Times New Roman" w:eastAsia="仿宋_GB2312" w:cs="Times New Roman"/>
          <w:sz w:val="32"/>
          <w:szCs w:val="32"/>
          <w:lang w:eastAsia="zh-CN"/>
        </w:rPr>
        <w:t>标准</w:t>
      </w:r>
      <w:r>
        <w:rPr>
          <w:rFonts w:hint="default" w:ascii="Times New Roman" w:hAnsi="Times New Roman" w:eastAsia="仿宋_GB2312" w:cs="Times New Roman"/>
          <w:sz w:val="32"/>
          <w:szCs w:val="32"/>
        </w:rPr>
        <w:t>有关事项的</w:t>
      </w:r>
      <w:r>
        <w:rPr>
          <w:rFonts w:hint="default" w:ascii="Times New Roman" w:hAnsi="Times New Roman" w:eastAsia="仿宋_GB2312" w:cs="Times New Roman"/>
          <w:sz w:val="32"/>
          <w:szCs w:val="32"/>
          <w:lang w:eastAsia="zh-CN"/>
        </w:rPr>
        <w:t>通知（征求意见稿）</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二、征求意见时间：</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日至</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三、意见反馈方式（</w:t>
      </w:r>
      <w:r>
        <w:rPr>
          <w:rFonts w:hint="default" w:ascii="Times New Roman" w:hAnsi="Times New Roman" w:eastAsia="黑体" w:cs="Times New Roman"/>
          <w:sz w:val="32"/>
          <w:szCs w:val="32"/>
          <w:lang w:eastAsia="zh-CN"/>
        </w:rPr>
        <w:t>区</w:t>
      </w:r>
      <w:r>
        <w:rPr>
          <w:rFonts w:hint="default" w:ascii="Times New Roman" w:hAnsi="Times New Roman" w:eastAsia="黑体" w:cs="Times New Roman"/>
          <w:sz w:val="32"/>
          <w:szCs w:val="32"/>
        </w:rPr>
        <w:t>发改</w:t>
      </w:r>
      <w:r>
        <w:rPr>
          <w:rFonts w:hint="default" w:ascii="Times New Roman" w:hAnsi="Times New Roman" w:eastAsia="黑体" w:cs="Times New Roman"/>
          <w:sz w:val="32"/>
          <w:szCs w:val="32"/>
          <w:lang w:eastAsia="zh-CN"/>
        </w:rPr>
        <w:t>局</w:t>
      </w:r>
      <w:r>
        <w:rPr>
          <w:rFonts w:hint="default" w:ascii="Times New Roman" w:hAnsi="Times New Roman"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楷体_GB2312" w:cs="Times New Roman"/>
          <w:b/>
          <w:bCs/>
          <w:sz w:val="32"/>
          <w:szCs w:val="32"/>
        </w:rPr>
        <w:t>电话：</w:t>
      </w:r>
      <w:r>
        <w:rPr>
          <w:rFonts w:hint="default" w:ascii="Times New Roman" w:hAnsi="Times New Roman" w:eastAsia="仿宋_GB2312" w:cs="Times New Roman"/>
          <w:sz w:val="32"/>
          <w:szCs w:val="40"/>
        </w:rPr>
        <w:t>0598-</w:t>
      </w:r>
      <w:r>
        <w:rPr>
          <w:rFonts w:hint="default" w:ascii="Times New Roman" w:hAnsi="Times New Roman" w:eastAsia="仿宋_GB2312" w:cs="Times New Roman"/>
          <w:sz w:val="32"/>
          <w:szCs w:val="40"/>
          <w:lang w:val="en-US" w:eastAsia="zh-CN"/>
        </w:rPr>
        <w:t>5823587</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b/>
          <w:bCs/>
          <w:sz w:val="32"/>
          <w:szCs w:val="32"/>
          <w:lang w:eastAsia="zh-CN"/>
        </w:rPr>
        <w:t>电子邮箱：</w:t>
      </w:r>
      <w:r>
        <w:rPr>
          <w:rFonts w:hint="default" w:ascii="Times New Roman" w:hAnsi="Times New Roman" w:eastAsia="仿宋_GB2312" w:cs="Times New Roman"/>
          <w:sz w:val="32"/>
          <w:szCs w:val="40"/>
          <w:lang w:val="en-US" w:eastAsia="zh-CN"/>
        </w:rPr>
        <w:t>sxfgj5823587@163.com</w:t>
      </w:r>
    </w:p>
    <w:p>
      <w:pPr>
        <w:keepNext w:val="0"/>
        <w:keepLines w:val="0"/>
        <w:pageBreakBefore w:val="0"/>
        <w:widowControl w:val="0"/>
        <w:kinsoku/>
        <w:wordWrap/>
        <w:overflowPunct/>
        <w:topLinePunct w:val="0"/>
        <w:autoSpaceDE/>
        <w:autoSpaceDN/>
        <w:bidi w:val="0"/>
        <w:adjustRightInd/>
        <w:snapToGrid/>
        <w:spacing w:line="480" w:lineRule="exact"/>
        <w:ind w:firstLine="1600" w:firstLineChars="5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三明市</w:t>
      </w:r>
      <w:r>
        <w:rPr>
          <w:rFonts w:hint="default" w:ascii="Times New Roman" w:hAnsi="Times New Roman" w:eastAsia="仿宋_GB2312" w:cs="Times New Roman"/>
          <w:sz w:val="32"/>
          <w:szCs w:val="32"/>
          <w:lang w:eastAsia="zh-CN"/>
        </w:rPr>
        <w:t>沙县区</w:t>
      </w:r>
      <w:r>
        <w:rPr>
          <w:rFonts w:hint="default" w:ascii="Times New Roman" w:hAnsi="Times New Roman" w:eastAsia="仿宋_GB2312" w:cs="Times New Roman"/>
          <w:sz w:val="32"/>
          <w:szCs w:val="32"/>
        </w:rPr>
        <w:t>发展和改革</w:t>
      </w:r>
      <w:r>
        <w:rPr>
          <w:rFonts w:hint="default" w:ascii="Times New Roman" w:hAnsi="Times New Roman" w:eastAsia="仿宋_GB2312" w:cs="Times New Roman"/>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日</w:t>
      </w:r>
    </w:p>
    <w:p>
      <w:pP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p>
    <w:p>
      <w:pP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三明市沙县区</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发展和改革局关于</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沙县区总医院医养结合服务中心普通床位费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和护理费</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收费</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标准</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有关事项的</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通知</w:t>
      </w:r>
    </w:p>
    <w:p>
      <w:pPr>
        <w:pStyle w:val="4"/>
        <w:keepNext w:val="0"/>
        <w:keepLines w:val="0"/>
        <w:pageBreakBefore w:val="0"/>
        <w:widowControl/>
        <w:suppressLineNumbers w:val="0"/>
        <w:pBdr>
          <w:top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楷体_GB2312" w:hAnsi="楷体_GB2312" w:eastAsia="楷体_GB2312" w:cs="楷体_GB2312"/>
          <w:b w:val="0"/>
          <w:bCs/>
          <w:i w:val="0"/>
          <w:color w:val="333333"/>
          <w:sz w:val="32"/>
          <w:szCs w:val="32"/>
          <w:shd w:val="clear" w:fill="FFFFFF"/>
          <w:lang w:eastAsia="zh-CN"/>
        </w:rPr>
      </w:pPr>
      <w:r>
        <w:rPr>
          <w:rFonts w:hint="eastAsia" w:ascii="楷体_GB2312" w:hAnsi="楷体_GB2312" w:eastAsia="楷体_GB2312" w:cs="楷体_GB2312"/>
          <w:b w:val="0"/>
          <w:bCs/>
          <w:i w:val="0"/>
          <w:color w:val="333333"/>
          <w:sz w:val="32"/>
          <w:szCs w:val="32"/>
          <w:shd w:val="clear" w:fill="FFFFFF"/>
          <w:lang w:eastAsia="zh-CN"/>
        </w:rPr>
        <w:t>（征求意见稿）</w:t>
      </w:r>
    </w:p>
    <w:p>
      <w:pPr>
        <w:keepNext w:val="0"/>
        <w:keepLines w:val="0"/>
        <w:pageBreakBefore w:val="0"/>
        <w:kinsoku/>
        <w:wordWrap/>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sz w:val="32"/>
          <w:szCs w:val="32"/>
        </w:rPr>
        <w:t>为进一步</w:t>
      </w:r>
      <w:r>
        <w:rPr>
          <w:rFonts w:hint="default" w:ascii="Times New Roman" w:hAnsi="Times New Roman" w:eastAsia="仿宋_GB2312" w:cs="Times New Roman"/>
          <w:sz w:val="32"/>
          <w:szCs w:val="32"/>
          <w:lang w:eastAsia="zh-CN"/>
        </w:rPr>
        <w:t>规范公建公营的养老服务机构收费行为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促进养老事业健康有序发展，切实维护老年人和养老机构的合法权益</w:t>
      </w:r>
      <w:r>
        <w:rPr>
          <w:rFonts w:hint="default" w:ascii="Times New Roman" w:hAnsi="Times New Roman" w:eastAsia="仿宋_GB2312" w:cs="Times New Roman"/>
          <w:sz w:val="32"/>
          <w:szCs w:val="32"/>
        </w:rPr>
        <w:t>，根据《福建省定价目录》（闽政〔20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《福建省</w:t>
      </w:r>
      <w:r>
        <w:rPr>
          <w:rFonts w:hint="default" w:ascii="Times New Roman" w:hAnsi="Times New Roman" w:eastAsia="仿宋_GB2312" w:cs="Times New Roman"/>
          <w:sz w:val="32"/>
          <w:szCs w:val="32"/>
          <w:lang w:eastAsia="zh-CN"/>
        </w:rPr>
        <w:t>养老机构服务</w:t>
      </w:r>
      <w:r>
        <w:rPr>
          <w:rFonts w:hint="default" w:ascii="Times New Roman" w:hAnsi="Times New Roman" w:eastAsia="仿宋_GB2312" w:cs="Times New Roman"/>
          <w:sz w:val="32"/>
          <w:szCs w:val="32"/>
        </w:rPr>
        <w:t>收费管理办法》（闽</w:t>
      </w:r>
      <w:r>
        <w:rPr>
          <w:rFonts w:hint="default" w:ascii="Times New Roman" w:hAnsi="Times New Roman" w:eastAsia="仿宋_GB2312" w:cs="Times New Roman"/>
          <w:sz w:val="32"/>
          <w:szCs w:val="32"/>
          <w:lang w:eastAsia="zh-CN"/>
        </w:rPr>
        <w:t>发改服价</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771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和《福建省养老服务定价成本监审办法（试行）》（闽价成</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328号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sz w:val="32"/>
          <w:szCs w:val="32"/>
          <w:lang w:eastAsia="zh-CN"/>
        </w:rPr>
        <w:t>经研究，现就沙县区总医院医养结合服务中心普通床位费和护理费收费标准有关事项</w:t>
      </w:r>
      <w:r>
        <w:rPr>
          <w:rFonts w:hint="default" w:ascii="Times New Roman" w:hAnsi="Times New Roman" w:eastAsia="仿宋_GB2312" w:cs="Times New Roman"/>
          <w:color w:val="000000"/>
          <w:sz w:val="32"/>
          <w:szCs w:val="32"/>
          <w:shd w:val="clear" w:color="auto" w:fill="auto"/>
        </w:rPr>
        <w:t>通知如下：</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auto"/>
          <w:lang w:eastAsia="zh-CN"/>
        </w:rPr>
      </w:pPr>
      <w:r>
        <w:rPr>
          <w:rFonts w:hint="default" w:ascii="Times New Roman" w:hAnsi="Times New Roman" w:eastAsia="仿宋_GB2312" w:cs="Times New Roman"/>
          <w:color w:val="000000"/>
          <w:sz w:val="32"/>
          <w:szCs w:val="32"/>
          <w:shd w:val="clear" w:color="auto" w:fill="auto"/>
          <w:lang w:eastAsia="zh-CN"/>
        </w:rPr>
        <w:t>一、</w:t>
      </w:r>
      <w:r>
        <w:rPr>
          <w:rFonts w:hint="default" w:ascii="Times New Roman" w:hAnsi="Times New Roman" w:eastAsia="仿宋_GB2312" w:cs="Times New Roman"/>
          <w:sz w:val="32"/>
          <w:szCs w:val="32"/>
          <w:lang w:eastAsia="zh-CN"/>
        </w:rPr>
        <w:t>沙县区总医院医养结合服务中心普通床位费和护理费收费标准</w:t>
      </w:r>
      <w:r>
        <w:rPr>
          <w:rFonts w:hint="default" w:ascii="Times New Roman" w:hAnsi="Times New Roman" w:eastAsia="仿宋_GB2312" w:cs="Times New Roman"/>
          <w:color w:val="000000"/>
          <w:sz w:val="32"/>
          <w:szCs w:val="32"/>
          <w:shd w:val="clear" w:color="auto" w:fill="auto"/>
        </w:rPr>
        <w:t>详见下表</w:t>
      </w:r>
      <w:r>
        <w:rPr>
          <w:rFonts w:hint="default" w:ascii="Times New Roman" w:hAnsi="Times New Roman" w:eastAsia="仿宋_GB2312" w:cs="Times New Roman"/>
          <w:color w:val="000000"/>
          <w:sz w:val="32"/>
          <w:szCs w:val="32"/>
          <w:shd w:val="clear" w:color="auto" w:fill="auto"/>
          <w:lang w:eastAsia="zh-CN"/>
        </w:rPr>
        <w:t>：</w:t>
      </w:r>
    </w:p>
    <w:tbl>
      <w:tblPr>
        <w:tblStyle w:val="6"/>
        <w:tblpPr w:leftFromText="180" w:rightFromText="180" w:vertAnchor="text" w:horzAnchor="page" w:tblpX="1778" w:tblpY="129"/>
        <w:tblOverlap w:val="never"/>
        <w:tblW w:w="86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2"/>
        <w:gridCol w:w="1253"/>
        <w:gridCol w:w="3289"/>
        <w:gridCol w:w="1298"/>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8688" w:type="dxa"/>
            <w:gridSpan w:val="5"/>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32"/>
                <w:szCs w:val="32"/>
                <w:u w:val="none"/>
                <w:lang w:val="en-US" w:eastAsia="zh-CN" w:bidi="ar"/>
              </w:rPr>
              <w:t>沙县区医养结合服务中心普通床位费和护理费收费标准表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8688" w:type="dxa"/>
            <w:gridSpan w:val="5"/>
            <w:tcBorders>
              <w:top w:val="nil"/>
              <w:left w:val="nil"/>
              <w:bottom w:val="single" w:color="000000" w:sz="8"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单</w:t>
            </w:r>
            <w:r>
              <w:rPr>
                <w:rFonts w:hint="default" w:ascii="Times New Roman" w:hAnsi="Times New Roman" w:eastAsia="仿宋_GB2312" w:cs="Times New Roman"/>
                <w:b/>
                <w:bCs/>
                <w:i w:val="0"/>
                <w:iCs w:val="0"/>
                <w:color w:val="auto"/>
                <w:kern w:val="0"/>
                <w:sz w:val="24"/>
                <w:szCs w:val="24"/>
                <w:u w:val="none"/>
                <w:lang w:val="en-US" w:eastAsia="zh-CN" w:bidi="ar"/>
              </w:rPr>
              <w:t>位：元/床·月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3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房间类别</w:t>
            </w:r>
          </w:p>
        </w:tc>
        <w:tc>
          <w:tcPr>
            <w:tcW w:w="1253"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lang w:eastAsia="zh-CN"/>
              </w:rPr>
            </w:pPr>
            <w:r>
              <w:rPr>
                <w:rFonts w:hint="default" w:ascii="Times New Roman" w:hAnsi="Times New Roman" w:eastAsia="仿宋_GB2312" w:cs="Times New Roman"/>
                <w:b/>
                <w:bCs/>
                <w:i w:val="0"/>
                <w:iCs w:val="0"/>
                <w:color w:val="auto"/>
                <w:sz w:val="24"/>
                <w:szCs w:val="24"/>
                <w:u w:val="none"/>
                <w:lang w:eastAsia="zh-CN"/>
              </w:rPr>
              <w:t>床位费</w:t>
            </w:r>
          </w:p>
        </w:tc>
        <w:tc>
          <w:tcPr>
            <w:tcW w:w="328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老年人生活自理能力等级</w:t>
            </w:r>
          </w:p>
        </w:tc>
        <w:tc>
          <w:tcPr>
            <w:tcW w:w="129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护理费</w:t>
            </w:r>
          </w:p>
        </w:tc>
        <w:tc>
          <w:tcPr>
            <w:tcW w:w="131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532"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三人间</w:t>
            </w:r>
          </w:p>
        </w:tc>
        <w:tc>
          <w:tcPr>
            <w:tcW w:w="1253" w:type="dxa"/>
            <w:vMerge w:val="restart"/>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900</w:t>
            </w:r>
          </w:p>
        </w:tc>
        <w:tc>
          <w:tcPr>
            <w:tcW w:w="3289"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能力完好</w:t>
            </w:r>
          </w:p>
        </w:tc>
        <w:tc>
          <w:tcPr>
            <w:tcW w:w="129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1300</w:t>
            </w:r>
          </w:p>
        </w:tc>
        <w:tc>
          <w:tcPr>
            <w:tcW w:w="131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3289"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能力轻度受损（轻度失能）</w:t>
            </w:r>
          </w:p>
        </w:tc>
        <w:tc>
          <w:tcPr>
            <w:tcW w:w="129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1700</w:t>
            </w:r>
          </w:p>
        </w:tc>
        <w:tc>
          <w:tcPr>
            <w:tcW w:w="131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3289"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能力中度受损（中度失能）</w:t>
            </w:r>
          </w:p>
        </w:tc>
        <w:tc>
          <w:tcPr>
            <w:tcW w:w="129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2300</w:t>
            </w:r>
          </w:p>
        </w:tc>
        <w:tc>
          <w:tcPr>
            <w:tcW w:w="131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3289"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能力重度受损（重度失能）</w:t>
            </w:r>
          </w:p>
        </w:tc>
        <w:tc>
          <w:tcPr>
            <w:tcW w:w="129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3000</w:t>
            </w:r>
          </w:p>
        </w:tc>
        <w:tc>
          <w:tcPr>
            <w:tcW w:w="131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3289"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能力完全丧失（完全失能）</w:t>
            </w:r>
          </w:p>
        </w:tc>
        <w:tc>
          <w:tcPr>
            <w:tcW w:w="129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3300</w:t>
            </w:r>
          </w:p>
        </w:tc>
        <w:tc>
          <w:tcPr>
            <w:tcW w:w="131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532"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双人间</w:t>
            </w:r>
          </w:p>
        </w:tc>
        <w:tc>
          <w:tcPr>
            <w:tcW w:w="1253" w:type="dxa"/>
            <w:vMerge w:val="restart"/>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1500</w:t>
            </w:r>
          </w:p>
        </w:tc>
        <w:tc>
          <w:tcPr>
            <w:tcW w:w="3289"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能力完好</w:t>
            </w:r>
          </w:p>
        </w:tc>
        <w:tc>
          <w:tcPr>
            <w:tcW w:w="129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sz w:val="24"/>
                <w:szCs w:val="24"/>
                <w:u w:val="none"/>
                <w:lang w:val="en-US" w:eastAsia="zh-CN"/>
              </w:rPr>
              <w:t>1300</w:t>
            </w:r>
          </w:p>
        </w:tc>
        <w:tc>
          <w:tcPr>
            <w:tcW w:w="131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3289"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能力轻度受损（轻度失能）</w:t>
            </w:r>
          </w:p>
        </w:tc>
        <w:tc>
          <w:tcPr>
            <w:tcW w:w="129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sz w:val="24"/>
                <w:szCs w:val="24"/>
                <w:u w:val="none"/>
                <w:lang w:val="en-US" w:eastAsia="zh-CN"/>
              </w:rPr>
              <w:t>1700</w:t>
            </w:r>
          </w:p>
        </w:tc>
        <w:tc>
          <w:tcPr>
            <w:tcW w:w="131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3289"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能力中度受损（中度失能）</w:t>
            </w:r>
          </w:p>
        </w:tc>
        <w:tc>
          <w:tcPr>
            <w:tcW w:w="129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sz w:val="24"/>
                <w:szCs w:val="24"/>
                <w:u w:val="none"/>
                <w:lang w:val="en-US" w:eastAsia="zh-CN"/>
              </w:rPr>
              <w:t>2300</w:t>
            </w:r>
          </w:p>
        </w:tc>
        <w:tc>
          <w:tcPr>
            <w:tcW w:w="131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3289"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能力重度受损（重度失能）</w:t>
            </w:r>
          </w:p>
        </w:tc>
        <w:tc>
          <w:tcPr>
            <w:tcW w:w="129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sz w:val="24"/>
                <w:szCs w:val="24"/>
                <w:u w:val="none"/>
                <w:lang w:val="en-US" w:eastAsia="zh-CN"/>
              </w:rPr>
              <w:t>3000</w:t>
            </w:r>
          </w:p>
        </w:tc>
        <w:tc>
          <w:tcPr>
            <w:tcW w:w="131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3289"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能力完全丧失（完全失能）</w:t>
            </w:r>
          </w:p>
        </w:tc>
        <w:tc>
          <w:tcPr>
            <w:tcW w:w="129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sz w:val="24"/>
                <w:szCs w:val="24"/>
                <w:u w:val="none"/>
                <w:lang w:val="en-US" w:eastAsia="zh-CN"/>
              </w:rPr>
              <w:t>3300</w:t>
            </w:r>
          </w:p>
        </w:tc>
        <w:tc>
          <w:tcPr>
            <w:tcW w:w="131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532"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单人间</w:t>
            </w:r>
          </w:p>
        </w:tc>
        <w:tc>
          <w:tcPr>
            <w:tcW w:w="1253"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2700</w:t>
            </w:r>
          </w:p>
        </w:tc>
        <w:tc>
          <w:tcPr>
            <w:tcW w:w="328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能力完好</w:t>
            </w:r>
          </w:p>
        </w:tc>
        <w:tc>
          <w:tcPr>
            <w:tcW w:w="129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sz w:val="24"/>
                <w:szCs w:val="24"/>
                <w:u w:val="none"/>
                <w:lang w:val="en-US" w:eastAsia="zh-CN"/>
              </w:rPr>
              <w:t>1300</w:t>
            </w:r>
          </w:p>
        </w:tc>
        <w:tc>
          <w:tcPr>
            <w:tcW w:w="13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p>
        </w:tc>
        <w:tc>
          <w:tcPr>
            <w:tcW w:w="328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能力轻度受损（轻度失能）</w:t>
            </w:r>
          </w:p>
        </w:tc>
        <w:tc>
          <w:tcPr>
            <w:tcW w:w="129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sz w:val="24"/>
                <w:szCs w:val="24"/>
                <w:u w:val="none"/>
                <w:lang w:val="en-US" w:eastAsia="zh-CN"/>
              </w:rPr>
              <w:t>1700</w:t>
            </w:r>
          </w:p>
        </w:tc>
        <w:tc>
          <w:tcPr>
            <w:tcW w:w="13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p>
        </w:tc>
        <w:tc>
          <w:tcPr>
            <w:tcW w:w="328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能力中度受损（中度失能）</w:t>
            </w:r>
          </w:p>
        </w:tc>
        <w:tc>
          <w:tcPr>
            <w:tcW w:w="129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sz w:val="24"/>
                <w:szCs w:val="24"/>
                <w:u w:val="none"/>
                <w:lang w:val="en-US" w:eastAsia="zh-CN"/>
              </w:rPr>
              <w:t>2300</w:t>
            </w:r>
          </w:p>
        </w:tc>
        <w:tc>
          <w:tcPr>
            <w:tcW w:w="13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p>
        </w:tc>
        <w:tc>
          <w:tcPr>
            <w:tcW w:w="328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能力重度受损（重度失能）</w:t>
            </w:r>
          </w:p>
        </w:tc>
        <w:tc>
          <w:tcPr>
            <w:tcW w:w="129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sz w:val="24"/>
                <w:szCs w:val="24"/>
                <w:u w:val="none"/>
                <w:lang w:val="en-US" w:eastAsia="zh-CN"/>
              </w:rPr>
              <w:t>3000</w:t>
            </w:r>
          </w:p>
        </w:tc>
        <w:tc>
          <w:tcPr>
            <w:tcW w:w="13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53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auto"/>
                <w:sz w:val="24"/>
                <w:szCs w:val="24"/>
                <w:u w:val="none"/>
              </w:rPr>
            </w:pPr>
          </w:p>
        </w:tc>
        <w:tc>
          <w:tcPr>
            <w:tcW w:w="1253"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p>
        </w:tc>
        <w:tc>
          <w:tcPr>
            <w:tcW w:w="328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能力完全丧失（完全失能）</w:t>
            </w:r>
          </w:p>
        </w:tc>
        <w:tc>
          <w:tcPr>
            <w:tcW w:w="129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sz w:val="24"/>
                <w:szCs w:val="24"/>
                <w:u w:val="none"/>
                <w:lang w:val="en-US" w:eastAsia="zh-CN"/>
              </w:rPr>
              <w:t>3300</w:t>
            </w:r>
          </w:p>
        </w:tc>
        <w:tc>
          <w:tcPr>
            <w:tcW w:w="13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688" w:type="dxa"/>
            <w:gridSpan w:val="5"/>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注明：</w:t>
            </w:r>
          </w:p>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老年人能力评估:依据《老年人能力评估规范》（GB/T42195-2022）相关规范，由经民政部门认可的评估机构进行评估认定。</w:t>
            </w:r>
          </w:p>
        </w:tc>
      </w:tr>
    </w:tbl>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以上收费标准为最高收费标准，收费单位可根据市场供求情况和消费者承受能力适当下浮，下浮幅度不限。</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三、收取的床位费、护理费和伙食费应保持相对稳定，原则上按月收取，不足月的按实际天数计费收取。</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四、代办服务和特需服务收费应当坚持自愿原则，收费按合同约定执行。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五、为入住老人提供医药卫生服务的，其收费按照相应的医疗服务和药品价格管理政策执行。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收费单位应当在收费场所显著位置公示收费项目、收费标准、服务内容和价格投诉举报电话等信息，主动接受入住老年人、委托人和社会监督。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5440" w:firstLineChars="170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left"/>
        <w:textAlignment w:val="bottom"/>
        <w:outlineLvl w:val="9"/>
        <w:rPr>
          <w:rFonts w:hint="default" w:ascii="Times New Roman" w:hAnsi="Times New Roman" w:eastAsia="仿宋_GB2312" w:cs="Times New Roman"/>
          <w:sz w:val="32"/>
          <w:szCs w:val="32"/>
          <w:lang w:val="en-US" w:eastAsia="zh-CN"/>
        </w:rPr>
      </w:pPr>
    </w:p>
    <w:sectPr>
      <w:pgSz w:w="11906" w:h="16838"/>
      <w:pgMar w:top="1984"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ZGYxODcyODk0ZGZmZjdlMDMxYTA4YjdlZTVkNDMifQ=="/>
  </w:docVars>
  <w:rsids>
    <w:rsidRoot w:val="0AAC68D9"/>
    <w:rsid w:val="004A505D"/>
    <w:rsid w:val="02A2055A"/>
    <w:rsid w:val="03A80D31"/>
    <w:rsid w:val="06BE37C6"/>
    <w:rsid w:val="06DB08CB"/>
    <w:rsid w:val="0AAC68D9"/>
    <w:rsid w:val="0B702EB4"/>
    <w:rsid w:val="0FAC686A"/>
    <w:rsid w:val="11336D47"/>
    <w:rsid w:val="15A96C3F"/>
    <w:rsid w:val="17040D57"/>
    <w:rsid w:val="17616456"/>
    <w:rsid w:val="19483C4A"/>
    <w:rsid w:val="1CA91336"/>
    <w:rsid w:val="1D15750E"/>
    <w:rsid w:val="1D3E6E0D"/>
    <w:rsid w:val="1DF64C76"/>
    <w:rsid w:val="1E31000D"/>
    <w:rsid w:val="1E3A4EE3"/>
    <w:rsid w:val="1E5348D9"/>
    <w:rsid w:val="1ED6742D"/>
    <w:rsid w:val="250D7AF6"/>
    <w:rsid w:val="291171B9"/>
    <w:rsid w:val="2B9D1172"/>
    <w:rsid w:val="32811013"/>
    <w:rsid w:val="3ABA315B"/>
    <w:rsid w:val="3D0F48FB"/>
    <w:rsid w:val="3DAD7EC2"/>
    <w:rsid w:val="3FE97CE4"/>
    <w:rsid w:val="45B73CBF"/>
    <w:rsid w:val="45F13977"/>
    <w:rsid w:val="47431661"/>
    <w:rsid w:val="4BD56D10"/>
    <w:rsid w:val="4E816CDB"/>
    <w:rsid w:val="4F7A154B"/>
    <w:rsid w:val="50032840"/>
    <w:rsid w:val="5391605F"/>
    <w:rsid w:val="5A2D1681"/>
    <w:rsid w:val="5A92174E"/>
    <w:rsid w:val="67372EB6"/>
    <w:rsid w:val="67786A75"/>
    <w:rsid w:val="6AB00DC6"/>
    <w:rsid w:val="6B0E56ED"/>
    <w:rsid w:val="6BF2322F"/>
    <w:rsid w:val="6CC7713B"/>
    <w:rsid w:val="6FD5461C"/>
    <w:rsid w:val="71092AAD"/>
    <w:rsid w:val="72E37C52"/>
    <w:rsid w:val="74526AE6"/>
    <w:rsid w:val="75750ABA"/>
    <w:rsid w:val="76EEAD3C"/>
    <w:rsid w:val="78982A71"/>
    <w:rsid w:val="789F0275"/>
    <w:rsid w:val="7B4C098C"/>
    <w:rsid w:val="7DBC7438"/>
    <w:rsid w:val="7F3268B5"/>
    <w:rsid w:val="8FD8C9C0"/>
    <w:rsid w:val="AD32B608"/>
    <w:rsid w:val="DD240C8B"/>
    <w:rsid w:val="E3FF5358"/>
    <w:rsid w:val="EF972630"/>
    <w:rsid w:val="FFFF61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kern w:val="0"/>
      <w:sz w:val="14"/>
      <w:szCs w:val="1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1066</Words>
  <Characters>1234</Characters>
  <Lines>0</Lines>
  <Paragraphs>0</Paragraphs>
  <TotalTime>0</TotalTime>
  <ScaleCrop>false</ScaleCrop>
  <LinksUpToDate>false</LinksUpToDate>
  <CharactersWithSpaces>1257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2018-01-05T09:03:00Z</dcterms:created>
  <dc:creator>Administrator</dc:creator>
  <cp:lastModifiedBy>FGJ001</cp:lastModifiedBy>
  <cp:lastPrinted>2024-04-03T16:55:00Z</cp:lastPrinted>
  <dcterms:modified xsi:type="dcterms:W3CDTF">2024-10-12T08:59:40Z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3F125DA78CE74844933CE2B6D6EF46B2_13</vt:lpwstr>
  </property>
</Properties>
</file>