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722"/>
        <w:gridCol w:w="1050"/>
        <w:gridCol w:w="2452"/>
        <w:gridCol w:w="30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中共三明市沙县区委统战部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拟聘用公益性岗位人选名单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汪丽莉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农村实行计划生育的独生子女户中，女年满30周岁以上人员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350430****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****056X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F5DA3"/>
    <w:rsid w:val="6F777656"/>
    <w:rsid w:val="6FAFB0FC"/>
    <w:rsid w:val="7BD3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2026-07-14T19:51:00Z</dcterms:created>
  <dc:creator>PDD</dc:creator>
  <cp:lastModifiedBy>连倩琳</cp:lastModifiedBy>
  <dcterms:modified xsi:type="dcterms:W3CDTF">2026-07-26T18:09:20Z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KSOTemplateDocerSaveRecord">
    <vt:lpwstr>eyJoZGlkIjoiNmU3NTlhOTYwY2U5OTY0NzkzZDEzZjQ2NDFkZWY1NmUiLCJ1c2VySWQiOiIyOTc3OTY4MzAifQ==</vt:lpwstr>
  </property>
  <property fmtid="{D5CDD505-2E9C-101B-9397-08002B2CF9AE}" pid="4" name="ICV">
    <vt:lpwstr>E43DFB4AA3E8DD4508DA656A0CE9171F</vt:lpwstr>
  </property>
</Properties>
</file>