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</w:rPr>
      </w:pPr>
    </w:p>
    <w:p>
      <w:pPr>
        <w:pStyle w:val="14"/>
        <w:ind w:firstLine="336"/>
      </w:pPr>
    </w:p>
    <w:p>
      <w:pPr>
        <w:jc w:val="right"/>
        <w:rPr>
          <w:rFonts w:hint="eastAsia" w:ascii="Times New Roman" w:hAnsi="Times New Roman" w:eastAsia="仿宋_GB2312"/>
          <w:sz w:val="32"/>
        </w:rPr>
      </w:pPr>
    </w:p>
    <w:p>
      <w:pPr>
        <w:pStyle w:val="2"/>
      </w:pPr>
    </w:p>
    <w:p>
      <w:pPr>
        <w:pStyle w:val="2"/>
      </w:pPr>
    </w:p>
    <w:p>
      <w:pPr>
        <w:wordWrap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明环评沙函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〔2025〕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号</w:t>
      </w:r>
    </w:p>
    <w:p>
      <w:pPr>
        <w:spacing w:line="5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三明市生态环境局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厦工（三明）重型机器有限公司厦工三重新能源装备生产线技术改造项目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环境影响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报告表的批复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厦工（三明）重型机器有限公司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你公司报送的《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厦工（三明）重型机器有限公司厦工三重新能源装备生产线技术改造项目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环境影响报告表》（以下简称“报告表”）和申请审批的函收悉。我局于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受理该报告表的审批申请，在沙县区人民政府门户网站对受理情况进行公开，并将报告表全本公示；于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在沙县区人民政府门户网站对报告表拟作出的审批意见进行公开；上述公示、公开期间，我局未收到关于本报告表的意见。在审查过程中，因该报告表部分内容需进一步补充、完善，你公司于2025年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日申请暂停审批流程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日你公司重新提交修改完善的报告表，我局重启办件。经研究，对该项目环境影响报告表批复如下：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一、拟建项目选址于福建省三明市沙县区凤岗金明东路850号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，项目拟淘汰数控外圆磨、万能铣床、数控精细等离子切割机、数控火焰切割机等老旧设备；新购置数控全自动火焰切割机、智能焊接机器人等24项设备，新增退火工艺配套电退火炉一台；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项目技术改造后，生产规模为年产筑路机械产品3300台、环保机械类产品300台（套）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，与原有规模保持一致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根据报告表评价结论，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项目建设符合《三明市国土空间总体规划（2021-2035年）》《三明市生态环境局关于发布三明市2023年生态环境分区管控动态更新成果的通知》（明环规〔2024〕2号）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《三明高新技术产业开发区金沙园总体规划》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求，在全面落实报告表提出的各项污染防治措施后，项目建设对环境的不利影响能够得到缓解和控制。因此，我局从环境保护方面同意报告表中所列建设项目的性质、规模、地点、采用的生产工艺、环境保护对策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二、在项目工程设计、建设和环境管理中，你公司必须严格落实报告表提出的各项环保要求，并着重做好以下工作：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（一）加强水污染防治。生产废水循环使用，不外排；项目不得建设直接向外环境水体排放污染物的排污口。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（二）加强大气污染防治。项目环境防护距离为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米，该区域现状无常住居民等敏感目标；新增封闭式打磨房，打磨废气经处理后达标排放。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（三）加强噪声污染防治。优先选用低噪声设备，优化厂区平面布置，合理布置高噪声设备，对高噪声设备采取基础减振、隔声、消声等降噪措施，并加强机械设备的保养和维护，防止噪声扰民。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四）加强固体废物污染防治。按照有关规定，对固体废物实施分类处理、处置，做到“资源化、减量化、无害化”。一般工业固体废物应进行综合利用，最大限度地减少最终处置量，不能回收利用的须按国家有关规定妥善贮存处置，不得产生二次污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三、你公司应提请并配合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三明高新技术产业开发区管理委员会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和有关部门做好项目周边用地管控，在项目环境防护距离内不得有居住区、学校、医院、行政办公和科研等环境敏感目标。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四、项目建设应严格执行环境保护设施与主体工程同时设计、同时施工、同时投产使用的环境保护“三同时”制度，并做好与排污许可证申领的衔接。项目竣工后，按规定及时开展竣工环境保护验收。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五、在项目施工和运营过程中，应建立畅通的公众参与平台，满足公众合理的环境保护要求；按照国家法律、法规要求，做好环境信息公开，定期发布企业环境信息，主动接受社会监督。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六、建设项目的环境影响评价文件经批准后，建设项目的性质、规模、地点、采用的生产工艺或者防治污染、防止生态破坏的措施发生重大变动的，建设单位应当重新报批建设项目的环境影响评价文件。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七、我局委托三明市沙县生态环境保护综合执法大队组织开展“三同时”监督检查和日常监督管理工作。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三明市生态环境局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（此件主动公开）</w:t>
      </w:r>
    </w:p>
    <w:p>
      <w:pPr>
        <w:widowControl/>
        <w:spacing w:line="260" w:lineRule="exact"/>
        <w:ind w:firstLine="4960" w:firstLineChars="15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line id="_x0000_s1026" o:spid="_x0000_s1026" o:spt="20" style="position:absolute;left:0pt;margin-left:0pt;margin-top:12pt;height:0.05pt;width:441pt;z-index:251660288;mso-width-relative:page;mso-height-relative:page;" coordsize="21600,21600" o:gfxdata="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sYaaNMAAAAGAQAADwAAAAAAAAABACAAAAAiAAAAZHJzL2Rv&#10;d25yZXYueG1sUEsBAhQAFAAAAAgAh07iQHQkApXNAQAAjwMAAA4AAAAAAAAAAQAgAAAAIg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</w:p>
    <w:p>
      <w:pPr>
        <w:widowControl/>
        <w:spacing w:line="360" w:lineRule="exact"/>
        <w:ind w:left="1241" w:leftChars="134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抄送：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三明高新技术产业开发区管理委员会，区工信局，福建三明泽闽环境保护技术咨询有限公司。</w:t>
      </w:r>
    </w:p>
    <w:p>
      <w:pPr>
        <w:widowControl/>
        <w:spacing w:line="70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pict>
          <v:line id="直线 3" o:spid="_x0000_s1028" o:spt="20" style="position:absolute;left:0pt;margin-left:0pt;margin-top:39.4pt;height:0.05pt;width:441pt;z-index:251660288;mso-width-relative:page;mso-height-relative:page;" coordsize="21600,21600" o:gfxdata="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MrwyvTAAAABgEAAA8AAAAAAAAAAQAgAAAAIgAAAGRycy9k&#10;b3ducmV2LnhtbFBLAQIUABQAAAAIAIdO4kBqiOtdzgEAAI8DAAAOAAAAAAAAAAEAIAAAACIBAABk&#10;cnMvZTJvRG9jLnhtbFBLBQYAAAAABgAGAFkBAABi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pict>
          <v:line id="直线 4" o:spid="_x0000_s1027" o:spt="20" style="position:absolute;left:0pt;margin-left:0pt;margin-top:7.4pt;height:0.05pt;width:441pt;z-index:251660288;mso-width-relative:page;mso-height-relative:page;" coordsize="21600,21600" o:gfxdata="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4ejtJ9IAAAAGAQAADwAAAAAAAAABACAAAAAiAAAAZHJzL2Rv&#10;d25yZXYueG1sUEsBAhQAFAAAAAgAh07iQDWjlmTOAQAAjwMAAA4AAAAAAAAAAQAgAAAAIQ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三明市生态环境局办公室           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- 2 -</w:t>
    </w:r>
    <w:r>
      <w:rPr>
        <w:rStyle w:val="18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RlYWVhOTU4NDBmMzViYjZiNTNiZjA5YzA4YTdjOTgifQ=="/>
  </w:docVars>
  <w:rsids>
    <w:rsidRoot w:val="00B1451C"/>
    <w:rsid w:val="00141E94"/>
    <w:rsid w:val="001C0124"/>
    <w:rsid w:val="001E3666"/>
    <w:rsid w:val="00462D99"/>
    <w:rsid w:val="004D1365"/>
    <w:rsid w:val="005C35E4"/>
    <w:rsid w:val="005D54F0"/>
    <w:rsid w:val="006429FA"/>
    <w:rsid w:val="006462ED"/>
    <w:rsid w:val="00660C3A"/>
    <w:rsid w:val="00706573"/>
    <w:rsid w:val="00712C04"/>
    <w:rsid w:val="00720C81"/>
    <w:rsid w:val="00736E93"/>
    <w:rsid w:val="007A1902"/>
    <w:rsid w:val="008E4AD4"/>
    <w:rsid w:val="009D01C5"/>
    <w:rsid w:val="00A95B51"/>
    <w:rsid w:val="00B1451C"/>
    <w:rsid w:val="00B66EF8"/>
    <w:rsid w:val="00BD4BA4"/>
    <w:rsid w:val="00CA4891"/>
    <w:rsid w:val="00D52ABB"/>
    <w:rsid w:val="00EB6E81"/>
    <w:rsid w:val="00FD00AC"/>
    <w:rsid w:val="014B7296"/>
    <w:rsid w:val="02986AC6"/>
    <w:rsid w:val="03602938"/>
    <w:rsid w:val="03880C56"/>
    <w:rsid w:val="04411BD7"/>
    <w:rsid w:val="0573340B"/>
    <w:rsid w:val="059C6826"/>
    <w:rsid w:val="07496CCE"/>
    <w:rsid w:val="07CC09EB"/>
    <w:rsid w:val="08652D8D"/>
    <w:rsid w:val="08AA4870"/>
    <w:rsid w:val="08C478EE"/>
    <w:rsid w:val="099F42D8"/>
    <w:rsid w:val="09DB04D1"/>
    <w:rsid w:val="09DB3168"/>
    <w:rsid w:val="0A203CA8"/>
    <w:rsid w:val="0D4F44E1"/>
    <w:rsid w:val="0D956115"/>
    <w:rsid w:val="0DD674ED"/>
    <w:rsid w:val="10BC1D00"/>
    <w:rsid w:val="14A4387E"/>
    <w:rsid w:val="155248DD"/>
    <w:rsid w:val="19E0010F"/>
    <w:rsid w:val="1A580641"/>
    <w:rsid w:val="1B9F29B6"/>
    <w:rsid w:val="1BCE0D4B"/>
    <w:rsid w:val="1BDA67F4"/>
    <w:rsid w:val="1C692389"/>
    <w:rsid w:val="1CE633A0"/>
    <w:rsid w:val="1CFD6A44"/>
    <w:rsid w:val="1DFA5B5C"/>
    <w:rsid w:val="1E1F74BD"/>
    <w:rsid w:val="1F2604E0"/>
    <w:rsid w:val="1F664CDF"/>
    <w:rsid w:val="1F8100F4"/>
    <w:rsid w:val="1FFAC835"/>
    <w:rsid w:val="202270D5"/>
    <w:rsid w:val="231A1DDD"/>
    <w:rsid w:val="237A6EBD"/>
    <w:rsid w:val="23A32539"/>
    <w:rsid w:val="24DC7127"/>
    <w:rsid w:val="25354272"/>
    <w:rsid w:val="25DC74D4"/>
    <w:rsid w:val="25E77F32"/>
    <w:rsid w:val="27CE3C25"/>
    <w:rsid w:val="29B26359"/>
    <w:rsid w:val="29DFF6BA"/>
    <w:rsid w:val="2A766A80"/>
    <w:rsid w:val="2C7A6359"/>
    <w:rsid w:val="2D051137"/>
    <w:rsid w:val="2D370090"/>
    <w:rsid w:val="2DBD12E1"/>
    <w:rsid w:val="2FBE7814"/>
    <w:rsid w:val="3060697A"/>
    <w:rsid w:val="33B9459B"/>
    <w:rsid w:val="34F34F5A"/>
    <w:rsid w:val="35002EE0"/>
    <w:rsid w:val="358B58CD"/>
    <w:rsid w:val="35BA3DFA"/>
    <w:rsid w:val="35FE1279"/>
    <w:rsid w:val="360C18E2"/>
    <w:rsid w:val="37BE1F7B"/>
    <w:rsid w:val="398A6189"/>
    <w:rsid w:val="3A720EF8"/>
    <w:rsid w:val="3B336BD2"/>
    <w:rsid w:val="3D576952"/>
    <w:rsid w:val="3EF33DA4"/>
    <w:rsid w:val="3F124C2C"/>
    <w:rsid w:val="3F6D6119"/>
    <w:rsid w:val="3FDF9A18"/>
    <w:rsid w:val="40BE52B1"/>
    <w:rsid w:val="444C2E64"/>
    <w:rsid w:val="45132AAF"/>
    <w:rsid w:val="47FA3FC4"/>
    <w:rsid w:val="4853745C"/>
    <w:rsid w:val="49AB5A2E"/>
    <w:rsid w:val="49C326C3"/>
    <w:rsid w:val="4B5E6D10"/>
    <w:rsid w:val="4BD66201"/>
    <w:rsid w:val="4CCF20E6"/>
    <w:rsid w:val="4FAE4DE6"/>
    <w:rsid w:val="4FC90421"/>
    <w:rsid w:val="50407728"/>
    <w:rsid w:val="50F70BD7"/>
    <w:rsid w:val="5152596C"/>
    <w:rsid w:val="51C71460"/>
    <w:rsid w:val="51D4551B"/>
    <w:rsid w:val="52FF52F8"/>
    <w:rsid w:val="54280B64"/>
    <w:rsid w:val="54FB75FB"/>
    <w:rsid w:val="55AB4D30"/>
    <w:rsid w:val="561B7CFF"/>
    <w:rsid w:val="56BD71D7"/>
    <w:rsid w:val="571F3F93"/>
    <w:rsid w:val="5724243C"/>
    <w:rsid w:val="575B008C"/>
    <w:rsid w:val="59CA6A67"/>
    <w:rsid w:val="5BC13296"/>
    <w:rsid w:val="5DAF25BA"/>
    <w:rsid w:val="5E0A37A4"/>
    <w:rsid w:val="5E8F76EA"/>
    <w:rsid w:val="5FAA42E4"/>
    <w:rsid w:val="5FE041D4"/>
    <w:rsid w:val="604918C6"/>
    <w:rsid w:val="6114089B"/>
    <w:rsid w:val="61460BD1"/>
    <w:rsid w:val="61DB3EC6"/>
    <w:rsid w:val="62C6039B"/>
    <w:rsid w:val="62D52AD7"/>
    <w:rsid w:val="640229B5"/>
    <w:rsid w:val="6662787B"/>
    <w:rsid w:val="68724AB4"/>
    <w:rsid w:val="68E325CC"/>
    <w:rsid w:val="69421289"/>
    <w:rsid w:val="6AC9386F"/>
    <w:rsid w:val="6AF05195"/>
    <w:rsid w:val="6B9841AA"/>
    <w:rsid w:val="6C0C59DE"/>
    <w:rsid w:val="6DB87DCC"/>
    <w:rsid w:val="6DFE693E"/>
    <w:rsid w:val="6E1108C0"/>
    <w:rsid w:val="6E8E1310"/>
    <w:rsid w:val="6EA85649"/>
    <w:rsid w:val="6FD52E85"/>
    <w:rsid w:val="703D33CF"/>
    <w:rsid w:val="73462428"/>
    <w:rsid w:val="7436549D"/>
    <w:rsid w:val="745F1753"/>
    <w:rsid w:val="75070127"/>
    <w:rsid w:val="78F44C22"/>
    <w:rsid w:val="79A8022B"/>
    <w:rsid w:val="7A895403"/>
    <w:rsid w:val="7AC45CD4"/>
    <w:rsid w:val="7B4546B7"/>
    <w:rsid w:val="7B747DD4"/>
    <w:rsid w:val="7B93015F"/>
    <w:rsid w:val="7BC840DB"/>
    <w:rsid w:val="7BCE60C2"/>
    <w:rsid w:val="7DB03D50"/>
    <w:rsid w:val="7FDB09A9"/>
    <w:rsid w:val="7FFE4E7D"/>
    <w:rsid w:val="7FFEFE44"/>
    <w:rsid w:val="A7D1BAEB"/>
    <w:rsid w:val="C7EBC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6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8"/>
    <w:semiHidden/>
    <w:qFormat/>
    <w:uiPriority w:val="99"/>
    <w:pPr>
      <w:widowControl/>
      <w:spacing w:line="450" w:lineRule="atLeast"/>
      <w:ind w:firstLine="480"/>
      <w:jc w:val="left"/>
    </w:pPr>
    <w:rPr>
      <w:rFonts w:ascii="宋体" w:hAnsi="宋体" w:cs="宋体"/>
      <w:spacing w:val="48"/>
      <w:kern w:val="0"/>
      <w:sz w:val="24"/>
      <w:szCs w:val="24"/>
    </w:r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5">
    <w:name w:val="annotation text"/>
    <w:basedOn w:val="1"/>
    <w:link w:val="31"/>
    <w:semiHidden/>
    <w:qFormat/>
    <w:uiPriority w:val="99"/>
    <w:pPr>
      <w:jc w:val="left"/>
    </w:pPr>
  </w:style>
  <w:style w:type="paragraph" w:styleId="6">
    <w:name w:val="Body Text Indent"/>
    <w:basedOn w:val="1"/>
    <w:qFormat/>
    <w:uiPriority w:val="0"/>
    <w:pPr>
      <w:snapToGrid w:val="0"/>
      <w:spacing w:line="560" w:lineRule="exact"/>
      <w:ind w:firstLine="600"/>
    </w:pPr>
    <w:rPr>
      <w:rFonts w:ascii="宋体" w:hAnsi="宋体"/>
      <w:color w:val="000000"/>
      <w:sz w:val="30"/>
    </w:rPr>
  </w:style>
  <w:style w:type="paragraph" w:styleId="7">
    <w:name w:val="Date"/>
    <w:basedOn w:val="1"/>
    <w:next w:val="1"/>
    <w:link w:val="35"/>
    <w:qFormat/>
    <w:uiPriority w:val="99"/>
    <w:pPr>
      <w:ind w:left="100" w:leftChars="2500"/>
    </w:pPr>
  </w:style>
  <w:style w:type="paragraph" w:styleId="8">
    <w:name w:val="Body Text Indent 2"/>
    <w:basedOn w:val="1"/>
    <w:link w:val="34"/>
    <w:qFormat/>
    <w:uiPriority w:val="99"/>
    <w:pPr>
      <w:spacing w:after="120" w:line="480" w:lineRule="auto"/>
      <w:ind w:left="420" w:leftChars="200"/>
    </w:pPr>
  </w:style>
  <w:style w:type="paragraph" w:styleId="9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annotation subject"/>
    <w:basedOn w:val="5"/>
    <w:next w:val="5"/>
    <w:link w:val="32"/>
    <w:semiHidden/>
    <w:qFormat/>
    <w:uiPriority w:val="99"/>
    <w:rPr>
      <w:b/>
      <w:bCs/>
    </w:rPr>
  </w:style>
  <w:style w:type="paragraph" w:styleId="14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qFormat/>
    <w:uiPriority w:val="0"/>
    <w:pPr>
      <w:adjustRightInd w:val="0"/>
      <w:spacing w:line="360" w:lineRule="auto"/>
      <w:ind w:firstLine="1044"/>
    </w:pPr>
    <w:rPr>
      <w:rFonts w:ascii="Times New Roman" w:hAnsi="Times New Roman"/>
    </w:r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Emphasis"/>
    <w:basedOn w:val="17"/>
    <w:qFormat/>
    <w:locked/>
    <w:uiPriority w:val="0"/>
    <w:rPr>
      <w:i/>
    </w:rPr>
  </w:style>
  <w:style w:type="character" w:styleId="20">
    <w:name w:val="annotation reference"/>
    <w:basedOn w:val="17"/>
    <w:semiHidden/>
    <w:qFormat/>
    <w:uiPriority w:val="99"/>
    <w:rPr>
      <w:rFonts w:cs="Times New Roman"/>
      <w:sz w:val="21"/>
      <w:szCs w:val="21"/>
    </w:rPr>
  </w:style>
  <w:style w:type="paragraph" w:customStyle="1" w:styleId="21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napToGrid w:val="0"/>
      <w:szCs w:val="24"/>
    </w:rPr>
  </w:style>
  <w:style w:type="paragraph" w:customStyle="1" w:styleId="22">
    <w:name w:val="_Style 2"/>
    <w:basedOn w:val="1"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环评文本"/>
    <w:basedOn w:val="1"/>
    <w:qFormat/>
    <w:uiPriority w:val="0"/>
    <w:pPr>
      <w:spacing w:line="360" w:lineRule="auto"/>
      <w:ind w:firstLine="480" w:firstLineChars="200"/>
    </w:pPr>
    <w:rPr>
      <w:color w:val="000000"/>
      <w:sz w:val="24"/>
    </w:rPr>
  </w:style>
  <w:style w:type="paragraph" w:customStyle="1" w:styleId="26">
    <w:name w:val="0文本"/>
    <w:basedOn w:val="25"/>
    <w:qFormat/>
    <w:uiPriority w:val="0"/>
    <w:pPr>
      <w:tabs>
        <w:tab w:val="left" w:pos="4500"/>
      </w:tabs>
    </w:pPr>
    <w:rPr>
      <w:rFonts w:ascii="Times New Roman" w:hAnsi="Times New Roman"/>
    </w:rPr>
  </w:style>
  <w:style w:type="paragraph" w:customStyle="1" w:styleId="27">
    <w:name w:val="000正文abing(新)"/>
    <w:basedOn w:val="1"/>
    <w:qFormat/>
    <w:uiPriority w:val="0"/>
    <w:pPr>
      <w:widowControl/>
      <w:spacing w:line="440" w:lineRule="exact"/>
      <w:ind w:firstLine="480" w:firstLineChars="200"/>
    </w:pPr>
    <w:rPr>
      <w:rFonts w:eastAsia="Times New Roman"/>
      <w:sz w:val="24"/>
    </w:rPr>
  </w:style>
  <w:style w:type="character" w:customStyle="1" w:styleId="28">
    <w:name w:val="正文文本 Char"/>
    <w:basedOn w:val="17"/>
    <w:link w:val="2"/>
    <w:semiHidden/>
    <w:qFormat/>
    <w:locked/>
    <w:uiPriority w:val="99"/>
    <w:rPr>
      <w:rFonts w:ascii="宋体" w:hAnsi="宋体" w:eastAsia="宋体" w:cs="宋体"/>
      <w:spacing w:val="48"/>
      <w:kern w:val="0"/>
      <w:sz w:val="24"/>
      <w:szCs w:val="24"/>
    </w:rPr>
  </w:style>
  <w:style w:type="character" w:customStyle="1" w:styleId="29">
    <w:name w:val="页眉 Char"/>
    <w:basedOn w:val="17"/>
    <w:link w:val="11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"/>
    <w:basedOn w:val="17"/>
    <w:link w:val="10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批注文字 Char"/>
    <w:basedOn w:val="17"/>
    <w:link w:val="5"/>
    <w:semiHidden/>
    <w:qFormat/>
    <w:locked/>
    <w:uiPriority w:val="99"/>
    <w:rPr>
      <w:rFonts w:cs="Times New Roman"/>
    </w:rPr>
  </w:style>
  <w:style w:type="character" w:customStyle="1" w:styleId="32">
    <w:name w:val="批注主题 Char"/>
    <w:basedOn w:val="31"/>
    <w:link w:val="13"/>
    <w:semiHidden/>
    <w:qFormat/>
    <w:locked/>
    <w:uiPriority w:val="99"/>
    <w:rPr>
      <w:b/>
      <w:bCs/>
    </w:rPr>
  </w:style>
  <w:style w:type="character" w:customStyle="1" w:styleId="33">
    <w:name w:val="批注框文本 Char"/>
    <w:basedOn w:val="17"/>
    <w:link w:val="9"/>
    <w:semiHidden/>
    <w:qFormat/>
    <w:locked/>
    <w:uiPriority w:val="99"/>
    <w:rPr>
      <w:rFonts w:cs="Times New Roman"/>
      <w:sz w:val="2"/>
    </w:rPr>
  </w:style>
  <w:style w:type="character" w:customStyle="1" w:styleId="34">
    <w:name w:val="正文文本缩进 2 Char"/>
    <w:basedOn w:val="17"/>
    <w:link w:val="8"/>
    <w:semiHidden/>
    <w:qFormat/>
    <w:locked/>
    <w:uiPriority w:val="99"/>
    <w:rPr>
      <w:rFonts w:cs="Times New Roman"/>
    </w:rPr>
  </w:style>
  <w:style w:type="character" w:customStyle="1" w:styleId="35">
    <w:name w:val="日期 Char"/>
    <w:basedOn w:val="17"/>
    <w:link w:val="7"/>
    <w:semiHidden/>
    <w:qFormat/>
    <w:locked/>
    <w:uiPriority w:val="99"/>
    <w:rPr>
      <w:rFonts w:cs="Times New Roman"/>
    </w:rPr>
  </w:style>
  <w:style w:type="character" w:customStyle="1" w:styleId="36">
    <w:name w:val="标题 1 Char"/>
    <w:basedOn w:val="17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1538</Words>
  <Characters>1588</Characters>
  <Lines>10</Lines>
  <Paragraphs>2</Paragraphs>
  <TotalTime>8</TotalTime>
  <ScaleCrop>false</ScaleCrop>
  <LinksUpToDate>false</LinksUpToDate>
  <CharactersWithSpaces>1618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2019-06-05T00:11:00Z</dcterms:created>
  <dc:creator>meiyongjin</dc:creator>
  <cp:lastModifiedBy>Administrator</cp:lastModifiedBy>
  <cp:lastPrinted>2025-08-22T07:56:00Z</cp:lastPrinted>
  <dcterms:modified xsi:type="dcterms:W3CDTF">2025-08-26T01:12:16Z</dcterms:modified>
  <dc:title>沙环函〔2014〕18号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241D04FCA1F44FD98E8C60CA6F83ED87</vt:lpwstr>
  </property>
  <property fmtid="{D5CDD505-2E9C-101B-9397-08002B2CF9AE}" pid="4" name="KSOTemplateDocerSaveRecord">
    <vt:lpwstr>eyJoZGlkIjoiMGRlYWVhOTU4NDBmMzViYjZiNTNiZjA5YzA4YTdjOTgiLCJ1c2VySWQiOiI5MzA4NzIxNzQifQ==</vt:lpwstr>
  </property>
</Properties>
</file>