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5A058">
      <w:pPr>
        <w:rPr>
          <w:rFonts w:hint="default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73C533D5">
      <w:pPr>
        <w:pStyle w:val="6"/>
      </w:pPr>
    </w:p>
    <w:p w14:paraId="61EEAA57">
      <w:pPr>
        <w:pStyle w:val="14"/>
        <w:ind w:firstLine="336"/>
      </w:pPr>
    </w:p>
    <w:p w14:paraId="26C62BFF">
      <w:pPr>
        <w:jc w:val="right"/>
        <w:rPr>
          <w:rFonts w:ascii="Times New Roman" w:hAnsi="Times New Roman" w:eastAsia="仿宋_GB2312"/>
          <w:sz w:val="32"/>
        </w:rPr>
      </w:pPr>
    </w:p>
    <w:p w14:paraId="08CE346F">
      <w:pPr>
        <w:pStyle w:val="6"/>
      </w:pPr>
    </w:p>
    <w:p w14:paraId="3BE68B80">
      <w:pPr>
        <w:pStyle w:val="6"/>
      </w:pPr>
    </w:p>
    <w:p w14:paraId="17260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明环评沙函〔202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号</w:t>
      </w:r>
    </w:p>
    <w:p w14:paraId="7E04838E">
      <w:pPr>
        <w:spacing w:line="500" w:lineRule="exact"/>
        <w:rPr>
          <w:rFonts w:ascii="Times New Roman" w:hAnsi="Times New Roman" w:eastAsia="仿宋_GB2312"/>
          <w:kern w:val="0"/>
          <w:sz w:val="32"/>
          <w:szCs w:val="32"/>
        </w:rPr>
      </w:pPr>
    </w:p>
    <w:p w14:paraId="5E37859B">
      <w:pPr>
        <w:keepNext w:val="0"/>
        <w:keepLines w:val="0"/>
        <w:pageBreakBefore w:val="0"/>
        <w:widowControl w:val="0"/>
        <w:tabs>
          <w:tab w:val="left" w:pos="8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三明市生态环境局关于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三明阿福硅材料有</w:t>
      </w:r>
    </w:p>
    <w:p w14:paraId="4ED3650E">
      <w:pPr>
        <w:keepNext w:val="0"/>
        <w:keepLines w:val="0"/>
        <w:pageBreakBefore w:val="0"/>
        <w:widowControl w:val="0"/>
        <w:tabs>
          <w:tab w:val="left" w:pos="8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/>
          <w:kern w:val="0"/>
          <w:sz w:val="44"/>
          <w:szCs w:val="44"/>
        </w:rPr>
        <w:t>限公司燃天然气锅炉</w:t>
      </w:r>
      <w:r>
        <w:rPr>
          <w:rFonts w:hint="eastAsia" w:ascii="Times New Roman" w:hAnsi="Times New Roman" w:eastAsia="方正小标宋简体"/>
          <w:kern w:val="0"/>
          <w:sz w:val="44"/>
          <w:szCs w:val="44"/>
          <w:lang w:eastAsia="zh-CN"/>
        </w:rPr>
        <w:t>项目生态</w:t>
      </w:r>
    </w:p>
    <w:p w14:paraId="5BAC7233">
      <w:pPr>
        <w:keepNext w:val="0"/>
        <w:keepLines w:val="0"/>
        <w:pageBreakBefore w:val="0"/>
        <w:widowControl w:val="0"/>
        <w:tabs>
          <w:tab w:val="left" w:pos="8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环境影响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报告表</w:t>
      </w:r>
      <w:r>
        <w:rPr>
          <w:rFonts w:ascii="Times New Roman" w:hAnsi="Times New Roman" w:eastAsia="方正小标宋简体"/>
          <w:kern w:val="0"/>
          <w:sz w:val="44"/>
          <w:szCs w:val="44"/>
        </w:rPr>
        <w:t>的批复</w:t>
      </w:r>
    </w:p>
    <w:p w14:paraId="6B84BC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6A0E39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三明阿福硅材料有限公司：</w:t>
      </w:r>
    </w:p>
    <w:p w14:paraId="1F18AF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ascii="方正仿宋简体" w:hAns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报送的《三明阿福硅材料有限公司燃天然气锅炉项目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环境影响报告表》（以下简称“报告表”）和申请审批的函收悉。我局于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受理该报告表的审批申请，在沙县区人民政府门户网站对受理情况进行公开，并将报告表全本公示；于202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日在沙县区人民政府门户网站对报告表拟作出的审批意见进行公开；上述公示、公开期间，我局未收到关于本报告表的意见。经研究，对该项目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环境影响报告表批复如下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</w:rPr>
        <w:t>：</w:t>
      </w:r>
    </w:p>
    <w:p w14:paraId="59155AC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ascii="方正仿宋简体" w:hAns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拟建项目选址于福建省三明市沙县区高砂镇工业集中区高砂村渡头1号，根据报告表蒸汽平衡分析，一期工程白炭黑生产线蒸汽峰值需求11.5吨/小时，现有一台15吨/小时燃气锅炉可满足生产需要；二期建成后全厂白炭黑生产线升温加热峰值蒸汽需求23吨/小时，现有锅炉仅可满足平均负荷用汽，不能保障生产峰值用汽，项目新建两台8吨/小时燃天然气锅炉（一备一用）满足生产用汽，不涉及生产线的改扩建，产能、产品规模、总蒸汽需求规模不变。</w:t>
      </w:r>
    </w:p>
    <w:p w14:paraId="55859B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根据报告表评价结论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及专家技术评估意见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，项目建设符合《三明市生态环境局关于发布三明市2023年生态环境分区管控动态更新成果的通知》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（明环规〔202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〕2号）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的要求，在全面落实报告表提出的各项污染防治措施后，项目建设对环境的不利影响能够得到缓解和控制。因此，我局从环境保护方面同意报告表中所列建设项目的性质、规模、地点、采用的生产工艺、生态环境保护和环境风险防范对策措施。</w:t>
      </w:r>
    </w:p>
    <w:p w14:paraId="4D61FA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二、在项目工程设计、建设和环境管理中，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必须严格落实报告表提出的各项环保要求，并着重做好以下工作：</w:t>
      </w:r>
    </w:p>
    <w:p w14:paraId="5E2B7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加强水污染防治。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该项目锅炉排污水及软化处理废水综合利用，不外排。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-SA"/>
        </w:rPr>
        <w:t>该项目不得建设直接向外环境水体排放污染物的排污口。</w:t>
      </w:r>
      <w:bookmarkStart w:id="0" w:name="_GoBack"/>
      <w:bookmarkEnd w:id="0"/>
    </w:p>
    <w:p w14:paraId="1FA288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（二）加强大气污染防治。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锅炉废气经处理后通过一根45米高排气筒排放。</w:t>
      </w:r>
    </w:p>
    <w:p w14:paraId="129F6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（三）加强噪声污染防治。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优先选用低噪声设备，优化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平面布置，合理布置高噪声设备，对高噪声设备采取基础减振、隔声、消声等降噪措施，并加强机械设备的保养和维护，防止噪声扰民。</w:t>
      </w:r>
    </w:p>
    <w:p w14:paraId="63CF6F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四）加强固体废物污染防治。按照有关规定，对固体废物实施分类处理、处置，做到“资源化、减量化、无害化”。危险废物收集、贮存严格执行危险废物贮存相关污染控制标准；一般固体废物应进行综合处置，最大限度地减少最终处置量，不能回收利用的须按国家有关规定妥善贮存处置，不得产生二次污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2A4441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（五）加强污染源管理工作。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按照国家和地方有关规定设置规范的污染物排放口，并设立标志牌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；排气筒应按规范要求预留永久性监测口，并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按自行监测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开展生产运行阶段污染源及对周边环境质量影响监测。</w:t>
      </w:r>
    </w:p>
    <w:p w14:paraId="3D5A12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ascii="Times New Roman" w:hAnsi="Times New Roman" w:eastAsia="方正仿宋简体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三、项目建设应严格执行环境保护设施与主体工程同时设计、同时施工、同时投产使用的环境保护“三同时”制度，并做好与排污许可证申领的衔接。项目竣工后，按规定及时开展竣工环境保护验收。</w:t>
      </w:r>
    </w:p>
    <w:p w14:paraId="1C6B33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ascii="Times New Roman" w:hAnsi="Times New Roman" w:eastAsia="方正仿宋简体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、在项目施工和运营过程中，应建立畅通的公众参与平台，满足公众合理的环境保护要求；按照国家法律、法规要求，做好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环境信息公开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1DCC15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、建设项目的环境影响评价文件经批准后，建设项目的性质、规模、地点、采用的生产工艺或者防治污染、防止生态破坏的措施发生重大变动的，建设单位应当重新报批建设项目的环境影响评价文件。</w:t>
      </w:r>
    </w:p>
    <w:p w14:paraId="37781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方正仿宋简体" w:hAns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六、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我局委托三明市沙县生态环境保护综合执法大队组织开展“三同时”监督检查和日常监督管理工作。</w:t>
      </w:r>
    </w:p>
    <w:p w14:paraId="115E17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  <w:t xml:space="preserve">                           </w:t>
      </w:r>
    </w:p>
    <w:p w14:paraId="07E9B5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三明市生态环境局</w:t>
      </w:r>
    </w:p>
    <w:p w14:paraId="2B46CE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p w14:paraId="426A1749"/>
    <w:p w14:paraId="04AF3BF4">
      <w:pPr>
        <w:spacing w:line="570" w:lineRule="exact"/>
      </w:pPr>
      <w:r>
        <w:rPr>
          <w:rFonts w:ascii="Times New Roman" w:hAnsi="Times New Roman" w:eastAsia="方正仿宋简体"/>
          <w:kern w:val="0"/>
          <w:sz w:val="32"/>
          <w:szCs w:val="32"/>
        </w:rPr>
        <w:t>（此件主动公开）</w:t>
      </w:r>
    </w:p>
    <w:p w14:paraId="03B1E5FA">
      <w:pPr>
        <w:widowControl/>
        <w:spacing w:line="260" w:lineRule="exact"/>
        <w:ind w:firstLine="3255" w:firstLineChars="1550"/>
        <w:rPr>
          <w:rFonts w:ascii="Times New Roman" w:hAnsi="Times New Roman" w:eastAsia="方正仿宋_GBK"/>
          <w:kern w:val="0"/>
          <w:sz w:val="32"/>
          <w:szCs w:val="32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5600700" cy="635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12pt;height:0.05pt;width:441pt;z-index:251659264;mso-width-relative:page;mso-height-relative:page;" filled="f" stroked="t" coordsize="21600,21600" o:gfxdata="UEsDBAoAAAAAAIdO4kAAAAAAAAAAAAAAAAAEAAAAZHJzL1BLAwQUAAAACACHTuJAzsYaaNMAAAAG&#10;AQAADwAAAGRycy9kb3ducmV2LnhtbE2Py07DMBBF90j8gzVIbCpqJyAUhThdANmxoRSxncZDEhGP&#10;09h9wNczXcFqHnd075lqdfKjOtAch8AWsqUBRdwGN3BnYfPW3BSgYkJ2OAYmC98UYVVfXlRYunDk&#10;VzqsU6fEhGOJFvqUplLr2PbkMS7DRCzaZ5g9JhnnTrsZj2LuR50bc689DiwJPU702FP7td57C7F5&#10;p13zs2gX5uO2C5Tvnl6e0drrq8w8gEp0Sn/HcMYXdKiFaRv27KIaLcgjyUJ+J1XUosil2Z4XGei6&#10;0v/x619QSwMEFAAAAAgAh07iQH17XI3tAQAA6wMAAA4AAABkcnMvZTJvRG9jLnhtbK1TS5LTMBDd&#10;U8UdVNoTO6ESwBVnFhOGDQWpYjhAR5ZtVelXaiVOzsI1WLHhOHMNWrIJw8wmi/FCbqmfnvo9tdY3&#10;J6PZUQZUztZ8Pis5k1a4Rtmu5t/v79685wwj2Aa0s7LmZ4n8ZvP61XrwlVy43ulGBkYkFqvB17yP&#10;0VdFgaKXBnDmvLSUbF0wEGkauqIJMBC70cWiLFfF4ELjgxMSkVa3Y5JPjOEaQte2SsitEwcjbRxZ&#10;g9QQSRL2yiPf5GrbVor4tW1RRqZrTkpjHukQivdpLDZrqLoAvldiKgGuKeGJJgPK0qEXqi1EYIeg&#10;nlEZJYJD18aZcKYYhWRHSMW8fOLNtx68zFrIavQX0/HlaMWX4y4w1VAncGbB0IU//Pj58Os3WyRv&#10;Bo8VQW7tLkwz9LuQhJ7aYNKfJLBT9vN88VOeIhO0uFyV5buSrBaUW71dJsbi31YfMH6SzrAU1Fwr&#10;m8RCBcfPGEfoX0ha1pYNNf+wXCyJEKjzWrpxCo2n6tF2eS86rZo7pXXagaHb3+rAjpBuP39TCf/B&#10;0iFbwH7E5VSCQdVLaD7ahsWzJ18sPQeeSjCy4UxLej0pysgISl+DJPXaJmqZe3PSmVwefU3R3jVn&#10;upODD6rryZd5rjllqAeygVO/piZ7PKf48Rvd/A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xhpo&#10;0wAAAAYBAAAPAAAAAAAAAAEAIAAAACIAAABkcnMvZG93bnJldi54bWxQSwECFAAUAAAACACHTuJA&#10;fXtcje0BAADrAwAADgAAAAAAAAABACAAAAAi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B7946CE">
      <w:pPr>
        <w:widowControl/>
        <w:spacing w:line="360" w:lineRule="exact"/>
        <w:ind w:left="1181" w:leftChars="134" w:hanging="900" w:hangingChars="300"/>
        <w:rPr>
          <w:rFonts w:ascii="Times New Roman" w:hAnsi="Times New Roman" w:eastAsia="方正仿宋简体"/>
          <w:kern w:val="0"/>
          <w:sz w:val="30"/>
          <w:szCs w:val="30"/>
        </w:rPr>
      </w:pPr>
      <w:r>
        <w:rPr>
          <w:rFonts w:ascii="Times New Roman" w:hAnsi="Times New Roman" w:eastAsia="方正仿宋简体"/>
          <w:kern w:val="0"/>
          <w:sz w:val="30"/>
          <w:szCs w:val="30"/>
        </w:rPr>
        <w:t>抄送：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eastAsia="zh-CN"/>
        </w:rPr>
        <w:t>沙县区高砂镇人民政府，区工信局，福建省净衡环保科技有限公司。</w:t>
      </w:r>
    </w:p>
    <w:p w14:paraId="58069687">
      <w:pPr>
        <w:widowControl/>
        <w:spacing w:line="700" w:lineRule="exact"/>
        <w:ind w:firstLine="300" w:firstLineChars="100"/>
        <w:rPr>
          <w:rFonts w:ascii="Times New Roman" w:hAnsi="Times New Roman" w:eastAsia="方正仿宋简体"/>
          <w:kern w:val="0"/>
          <w:sz w:val="30"/>
          <w:szCs w:val="30"/>
        </w:rPr>
      </w:pPr>
      <w:r>
        <w:rPr>
          <w:rFonts w:ascii="Times New Roman" w:hAnsi="Times New Roman" w:eastAsia="方正仿宋简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500380</wp:posOffset>
                </wp:positionV>
                <wp:extent cx="5600700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pt;margin-top:39.4pt;height:0.05pt;width:441pt;z-index:251659264;mso-width-relative:page;mso-height-relative:page;" filled="f" stroked="t" coordsize="21600,21600" o:gfxdata="UEsDBAoAAAAAAIdO4kAAAAAAAAAAAAAAAAAEAAAAZHJzL1BLAwQUAAAACACHTuJAwyvDK9MAAAAG&#10;AQAADwAAAGRycy9kb3ducmV2LnhtbE2PzU7DMBCE70i8g7VIXCpqN0iQhjg9ALlxoYC4buNtEhGv&#10;09j9gadne4LjzKxmvi1XJz+oA02xD2xhMTegiJvgem4tvL/VNzmomJAdDoHJwjdFWFWXFyUWLhz5&#10;lQ7r1Cop4VighS6lsdA6Nh15jPMwEku2DZPHJHJqtZvwKOV+0Jkxd9pjz7LQ4UiPHTVf6723EOsP&#10;2tU/s2ZmPm/bQNnu6eUZrb2+WpgHUIlO6e8YzviCDpUwbcKeXVSDBXkkWbjPhV/SPM/E2JyNJeiq&#10;1P/xq19QSwMEFAAAAAgAh07iQMQxjWftAQAA6wMAAA4AAABkcnMvZTJvRG9jLnhtbK1TS5LTMBDd&#10;U8UdVNoTO5lKAFecWUwYNhSkCjhAR5ZtVelXaiVOzsI1WLHhOHMNWrInDMMmi/FCbqmfnvo9tda3&#10;J6PZUQZUztZ8Pis5k1a4Rtmu5t+/3b95xxlGsA1oZ2XNzxL57eb1q/XgK7lwvdONDIxILFaDr3kf&#10;o6+KAkUvDeDMeWkp2bpgINI0dEUTYCB2o4tFWa6KwYXGByckIq1uxySfGMM1hK5tlZBbJw5G2jiy&#10;BqkhkiTslUe+ydW2rRTxS9uijEzXnJTGPNIhFO/TWGzWUHUBfK/EVAJcU8IzTQaUpUMvVFuIwA5B&#10;/UdllAgOXRtnwpliFJIdIRXz8pk3X3vwMmshq9FfTMeXoxWfj7vAVFPzBWcWDF34w4+fD79+s5vk&#10;zeCxIsid3YVphn4XktBTG0z6kwR2yn6eL37KU2SCFpersnxbktWCcqubZWIs/m71AeNH6QxLQc21&#10;skksVHD8hHGEPkLSsrZsqPn75WJJhECd19KNU2g8VY+2y3vRadXcK63TDgzd/k4HdoR0+/mbSvgH&#10;lg7ZAvYjLqcSDKpeQvPBNiyePfli6TnwVIKRDWda0utJUUZGUPoaJKnXNlHL3JuTzuTy6GuK9q45&#10;050cfFBdT77Mc80pQz2QDZz6NTXZ0znFT9/o5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DK8Mr&#10;0wAAAAYBAAAPAAAAAAAAAAEAIAAAACIAAABkcnMvZG93bnJldi54bWxQSwECFAAUAAAACACHTuJA&#10;xDGNZ+0BAADrAwAADgAAAAAAAAABACAAAAAi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简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5600700" cy="635"/>
                <wp:effectExtent l="0" t="0" r="0" b="0"/>
                <wp:wrapNone/>
                <wp:docPr id="3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0pt;margin-top:7.4pt;height:0.05pt;width:441pt;z-index:251659264;mso-width-relative:page;mso-height-relative:page;" filled="f" stroked="t" coordsize="21600,21600" o:gfxdata="UEsDBAoAAAAAAIdO4kAAAAAAAAAAAAAAAAAEAAAAZHJzL1BLAwQUAAAACACHTuJA4ejtJ9IAAAAG&#10;AQAADwAAAGRycy9kb3ducmV2LnhtbE2PTU/DMAyG70j8h8hIXCaWrCDUlaY7AL1xYYC4eo3XVjRO&#10;12Qf8OvxTnD081qvH5erkx/UgabYB7awmBtQxE1wPbcW3t/qmxxUTMgOh8Bk4ZsirKrLixILF478&#10;Sod1apWUcCzQQpfSWGgdm448xnkYiSXbhsljknFqtZvwKOV+0Jkx99pjz3Khw5EeO2q+1ntvIdYf&#10;tKt/Zs3MfN62gbLd08szWnt9tTAPoBKd0t8ynPVFHSpx2oQ9u6gGC/JIEnon/pLmeSZgcwZL0FWp&#10;/+tXv1BLAwQUAAAACACHTuJAek9nq+0BAADrAwAADgAAAGRycy9lMm9Eb2MueG1srVNLktMwEN1T&#10;xR1U2hM7GRLAFWcWE4YNBakaOEBHlm1V6VdqJU7OwjVYseE4cw1asgnDsMkCL+SW+ump31NrfXsy&#10;mh1lQOVszeezkjNphWuU7Wr+9cv9q7ecYQTbgHZW1vwskd9uXr5YD76SC9c73cjAiMRiNfia9zH6&#10;qihQ9NIAzpyXlpKtCwYiTUNXNAEGYje6WJTlqhhcaHxwQiLS6nZM8okxXEPo2lYJuXXiYKSNI2uQ&#10;GiJJwl555JtcbdtKET+3LcrIdM1JacwjHULxPo3FZg1VF8D3SkwlwDUlPNNkQFk69EK1hQjsENQ/&#10;VEaJ4NC1cSacKUYh2RFSMS+fefPQg5dZC1mN/mI6/j9a8em4C0w1Nb/hzIKhC3/89v3xx0/2Onkz&#10;eKwIcmd3YZqh34Uk9NQGk/4kgZ2yn+eLn/IUmaDF5aos35RktaDc6maZGIs/W33A+EE6w1JQc61s&#10;EgsVHD9iHKG/IWlZWzbU/N1ysSRCoM5r6cYpNJ6qR9vlvei0au6V1mkHhm5/pwM7Qrr9/E0l/AVL&#10;h2wB+xGXUwkGVS+heW8bFs+efLH0HHgqwciGMy3p9aQoIyMofQ2S1GubqGXuzUlncnn0NUV715zp&#10;Tg4+qK4nX+a55pShHsgGTv2amuzpnOKnb3Tz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Ho7SfS&#10;AAAABgEAAA8AAAAAAAAAAQAgAAAAIgAAAGRycy9kb3ducmV2LnhtbFBLAQIUABQAAAAIAIdO4kB6&#10;T2er7QEAAOsDAAAOAAAAAAAAAAEAIAAAACE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简体"/>
          <w:kern w:val="0"/>
          <w:sz w:val="30"/>
          <w:szCs w:val="30"/>
        </w:rPr>
        <w:t>三明市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eastAsia="zh-CN"/>
        </w:rPr>
        <w:t>沙县</w:t>
      </w:r>
      <w:r>
        <w:rPr>
          <w:rFonts w:ascii="Times New Roman" w:hAnsi="Times New Roman" w:eastAsia="方正仿宋简体"/>
          <w:kern w:val="0"/>
          <w:sz w:val="30"/>
          <w:szCs w:val="30"/>
        </w:rPr>
        <w:t xml:space="preserve">生态环境局办公室   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 xml:space="preserve">         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202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年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9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月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30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日</w:t>
      </w:r>
      <w:r>
        <w:rPr>
          <w:rFonts w:ascii="Times New Roman" w:hAnsi="Times New Roman" w:eastAsia="方正仿宋简体"/>
          <w:kern w:val="0"/>
          <w:sz w:val="30"/>
          <w:szCs w:val="30"/>
        </w:rPr>
        <w:t>印发</w:t>
      </w:r>
    </w:p>
    <w:sectPr>
      <w:headerReference r:id="rId3" w:type="default"/>
      <w:footerReference r:id="rId4" w:type="default"/>
      <w:footerReference r:id="rId5" w:type="even"/>
      <w:pgSz w:w="11906" w:h="16838"/>
      <w:pgMar w:top="1531" w:right="1531" w:bottom="153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37EFD88-9D6B-4EE8-A445-F9247D7B9A0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D84A0EA4-A16B-43C2-AAA9-6C7CDF842AC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BACDB">
    <w:pPr>
      <w:pStyle w:val="10"/>
      <w:framePr w:wrap="around" w:vAnchor="text" w:hAnchor="margin" w:xAlign="outside" w:y="1"/>
      <w:rPr>
        <w:rStyle w:val="19"/>
        <w:rFonts w:ascii="方正仿宋简体" w:eastAsia="方正仿宋简体"/>
        <w:sz w:val="28"/>
        <w:szCs w:val="28"/>
      </w:rPr>
    </w:pPr>
    <w:r>
      <w:rPr>
        <w:rStyle w:val="19"/>
        <w:rFonts w:ascii="方正仿宋简体" w:eastAsia="方正仿宋简体"/>
        <w:sz w:val="28"/>
        <w:szCs w:val="28"/>
      </w:rPr>
      <w:fldChar w:fldCharType="begin"/>
    </w:r>
    <w:r>
      <w:rPr>
        <w:rStyle w:val="19"/>
        <w:rFonts w:ascii="方正仿宋简体" w:eastAsia="方正仿宋简体"/>
        <w:sz w:val="28"/>
        <w:szCs w:val="28"/>
      </w:rPr>
      <w:instrText xml:space="preserve">PAGE  </w:instrText>
    </w:r>
    <w:r>
      <w:rPr>
        <w:rStyle w:val="19"/>
        <w:rFonts w:ascii="方正仿宋简体" w:eastAsia="方正仿宋简体"/>
        <w:sz w:val="28"/>
        <w:szCs w:val="28"/>
      </w:rPr>
      <w:fldChar w:fldCharType="separate"/>
    </w:r>
    <w:r>
      <w:rPr>
        <w:rStyle w:val="19"/>
        <w:rFonts w:ascii="方正仿宋简体" w:eastAsia="方正仿宋简体"/>
        <w:sz w:val="28"/>
        <w:szCs w:val="28"/>
      </w:rPr>
      <w:t>- 1 -</w:t>
    </w:r>
    <w:r>
      <w:rPr>
        <w:rStyle w:val="19"/>
        <w:rFonts w:ascii="方正仿宋简体" w:eastAsia="方正仿宋简体"/>
        <w:sz w:val="28"/>
        <w:szCs w:val="28"/>
      </w:rPr>
      <w:fldChar w:fldCharType="end"/>
    </w:r>
  </w:p>
  <w:p w14:paraId="03BA88DA">
    <w:pPr>
      <w:pStyle w:val="1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BD945">
    <w:pPr>
      <w:pStyle w:val="10"/>
      <w:framePr w:wrap="around" w:vAnchor="text" w:hAnchor="margin" w:xAlign="outside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separate"/>
    </w:r>
    <w:r>
      <w:rPr>
        <w:rStyle w:val="19"/>
      </w:rPr>
      <w:t>- 2 -</w:t>
    </w:r>
    <w:r>
      <w:rPr>
        <w:rStyle w:val="19"/>
      </w:rPr>
      <w:fldChar w:fldCharType="end"/>
    </w:r>
  </w:p>
  <w:p w14:paraId="2ECBF90F"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FE140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79260A"/>
    <w:multiLevelType w:val="singleLevel"/>
    <w:tmpl w:val="6A79260A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MThmM2ZjZGRlYWNmZTlkZjBkNDhkM2UyNDVlMjkifQ=="/>
  </w:docVars>
  <w:rsids>
    <w:rsidRoot w:val="00B1451C"/>
    <w:rsid w:val="00141E94"/>
    <w:rsid w:val="001C0124"/>
    <w:rsid w:val="001E3666"/>
    <w:rsid w:val="00405AAE"/>
    <w:rsid w:val="00462D99"/>
    <w:rsid w:val="004D1365"/>
    <w:rsid w:val="005C35E4"/>
    <w:rsid w:val="005D54F0"/>
    <w:rsid w:val="006429FA"/>
    <w:rsid w:val="006462ED"/>
    <w:rsid w:val="00660C3A"/>
    <w:rsid w:val="00706573"/>
    <w:rsid w:val="00712C04"/>
    <w:rsid w:val="00720C81"/>
    <w:rsid w:val="00736E93"/>
    <w:rsid w:val="007A1902"/>
    <w:rsid w:val="007F5AA7"/>
    <w:rsid w:val="008E4AD4"/>
    <w:rsid w:val="009D01C5"/>
    <w:rsid w:val="009F1EE4"/>
    <w:rsid w:val="00A95B51"/>
    <w:rsid w:val="00B1451C"/>
    <w:rsid w:val="00B66EF8"/>
    <w:rsid w:val="00BD4BA4"/>
    <w:rsid w:val="00CA4891"/>
    <w:rsid w:val="00D52ABB"/>
    <w:rsid w:val="00EB6E81"/>
    <w:rsid w:val="00FD00AC"/>
    <w:rsid w:val="014B7296"/>
    <w:rsid w:val="022852EA"/>
    <w:rsid w:val="02986AC6"/>
    <w:rsid w:val="02FB1CD0"/>
    <w:rsid w:val="03602938"/>
    <w:rsid w:val="03880C56"/>
    <w:rsid w:val="04411BD7"/>
    <w:rsid w:val="04437194"/>
    <w:rsid w:val="0573340B"/>
    <w:rsid w:val="059C6826"/>
    <w:rsid w:val="07496CCE"/>
    <w:rsid w:val="07CC09EB"/>
    <w:rsid w:val="08652D8D"/>
    <w:rsid w:val="08A6542C"/>
    <w:rsid w:val="08BA6CD9"/>
    <w:rsid w:val="08C478EE"/>
    <w:rsid w:val="099F42D8"/>
    <w:rsid w:val="09DB04D1"/>
    <w:rsid w:val="09DB3168"/>
    <w:rsid w:val="0A203CA8"/>
    <w:rsid w:val="0ABF156C"/>
    <w:rsid w:val="0B8029C9"/>
    <w:rsid w:val="0BED605A"/>
    <w:rsid w:val="0D0851A3"/>
    <w:rsid w:val="0D4F44E1"/>
    <w:rsid w:val="0D956115"/>
    <w:rsid w:val="0DD674ED"/>
    <w:rsid w:val="0F6A6C9F"/>
    <w:rsid w:val="0FB3217F"/>
    <w:rsid w:val="0FE74C78"/>
    <w:rsid w:val="10BC1D00"/>
    <w:rsid w:val="1121440F"/>
    <w:rsid w:val="11594131"/>
    <w:rsid w:val="13A20994"/>
    <w:rsid w:val="14A4387E"/>
    <w:rsid w:val="14FC83E9"/>
    <w:rsid w:val="155248DD"/>
    <w:rsid w:val="16847A90"/>
    <w:rsid w:val="1A580641"/>
    <w:rsid w:val="1AEA0782"/>
    <w:rsid w:val="1B7C68AF"/>
    <w:rsid w:val="1B9F29B6"/>
    <w:rsid w:val="1BDA67F4"/>
    <w:rsid w:val="1C692389"/>
    <w:rsid w:val="1CE633A0"/>
    <w:rsid w:val="1CFD6A44"/>
    <w:rsid w:val="1E1F74BD"/>
    <w:rsid w:val="1F2604E0"/>
    <w:rsid w:val="1F664CDF"/>
    <w:rsid w:val="1F8100F4"/>
    <w:rsid w:val="1FD506E5"/>
    <w:rsid w:val="1FFAC835"/>
    <w:rsid w:val="202270D5"/>
    <w:rsid w:val="214B3109"/>
    <w:rsid w:val="21977AC2"/>
    <w:rsid w:val="21C11563"/>
    <w:rsid w:val="231A1DDD"/>
    <w:rsid w:val="232A6740"/>
    <w:rsid w:val="237A6EBD"/>
    <w:rsid w:val="23A32539"/>
    <w:rsid w:val="24925CBD"/>
    <w:rsid w:val="24CE556E"/>
    <w:rsid w:val="24DC7127"/>
    <w:rsid w:val="25354272"/>
    <w:rsid w:val="25754083"/>
    <w:rsid w:val="25DC74D4"/>
    <w:rsid w:val="25E77F32"/>
    <w:rsid w:val="261D1AE1"/>
    <w:rsid w:val="26870DA8"/>
    <w:rsid w:val="26EC190E"/>
    <w:rsid w:val="276A1974"/>
    <w:rsid w:val="27CE3C25"/>
    <w:rsid w:val="29B26359"/>
    <w:rsid w:val="29DFF6BA"/>
    <w:rsid w:val="2A766A80"/>
    <w:rsid w:val="2AB920B5"/>
    <w:rsid w:val="2C322253"/>
    <w:rsid w:val="2C7A6359"/>
    <w:rsid w:val="2D051137"/>
    <w:rsid w:val="2D370090"/>
    <w:rsid w:val="2DBD12E1"/>
    <w:rsid w:val="2F190724"/>
    <w:rsid w:val="2FBE7814"/>
    <w:rsid w:val="3060697A"/>
    <w:rsid w:val="31596E3F"/>
    <w:rsid w:val="32A61601"/>
    <w:rsid w:val="33B9459B"/>
    <w:rsid w:val="34E53DA1"/>
    <w:rsid w:val="34F34F5A"/>
    <w:rsid w:val="35002EE0"/>
    <w:rsid w:val="358B58CD"/>
    <w:rsid w:val="35B35ABC"/>
    <w:rsid w:val="35BA3DFA"/>
    <w:rsid w:val="35E0619A"/>
    <w:rsid w:val="360C18E2"/>
    <w:rsid w:val="3795001A"/>
    <w:rsid w:val="37BE1F7B"/>
    <w:rsid w:val="398A6189"/>
    <w:rsid w:val="3A111AF0"/>
    <w:rsid w:val="3A2C0A30"/>
    <w:rsid w:val="3A720EF8"/>
    <w:rsid w:val="3B336BD2"/>
    <w:rsid w:val="3B425B6B"/>
    <w:rsid w:val="3C884495"/>
    <w:rsid w:val="3C9E4878"/>
    <w:rsid w:val="3CC52D38"/>
    <w:rsid w:val="3D576952"/>
    <w:rsid w:val="3EF33DA4"/>
    <w:rsid w:val="3F124C2C"/>
    <w:rsid w:val="3F6D6119"/>
    <w:rsid w:val="3FDF9A18"/>
    <w:rsid w:val="40851B16"/>
    <w:rsid w:val="40BE52B1"/>
    <w:rsid w:val="444C2E64"/>
    <w:rsid w:val="44704CCF"/>
    <w:rsid w:val="44F04ADD"/>
    <w:rsid w:val="45132AAF"/>
    <w:rsid w:val="45315BC1"/>
    <w:rsid w:val="455C4324"/>
    <w:rsid w:val="45C91073"/>
    <w:rsid w:val="47FA3FC4"/>
    <w:rsid w:val="4853745C"/>
    <w:rsid w:val="49AB5A2E"/>
    <w:rsid w:val="4B5E6D10"/>
    <w:rsid w:val="4BD66201"/>
    <w:rsid w:val="4CCF20E6"/>
    <w:rsid w:val="4EDF361D"/>
    <w:rsid w:val="4FAE4DE6"/>
    <w:rsid w:val="50407728"/>
    <w:rsid w:val="50C70AEA"/>
    <w:rsid w:val="50F70BD7"/>
    <w:rsid w:val="51960EC3"/>
    <w:rsid w:val="51C71460"/>
    <w:rsid w:val="51D4551B"/>
    <w:rsid w:val="52E25D5D"/>
    <w:rsid w:val="52FF52F8"/>
    <w:rsid w:val="53A76EA9"/>
    <w:rsid w:val="54280B64"/>
    <w:rsid w:val="54DF1F2B"/>
    <w:rsid w:val="54FB75FB"/>
    <w:rsid w:val="55AB4D30"/>
    <w:rsid w:val="561B7CFF"/>
    <w:rsid w:val="569C67B0"/>
    <w:rsid w:val="56A90338"/>
    <w:rsid w:val="56BD71D7"/>
    <w:rsid w:val="571F3F93"/>
    <w:rsid w:val="5724243C"/>
    <w:rsid w:val="57264D71"/>
    <w:rsid w:val="575B008C"/>
    <w:rsid w:val="59CA6A67"/>
    <w:rsid w:val="5AB20E18"/>
    <w:rsid w:val="5BC13296"/>
    <w:rsid w:val="5DAF25BA"/>
    <w:rsid w:val="5DE06A28"/>
    <w:rsid w:val="5E0A37A4"/>
    <w:rsid w:val="5E314A39"/>
    <w:rsid w:val="5E8F76EA"/>
    <w:rsid w:val="5FAA42E4"/>
    <w:rsid w:val="5FE041D4"/>
    <w:rsid w:val="5FE309AC"/>
    <w:rsid w:val="604918C6"/>
    <w:rsid w:val="60A33482"/>
    <w:rsid w:val="6114089B"/>
    <w:rsid w:val="613B1492"/>
    <w:rsid w:val="61DB3EC6"/>
    <w:rsid w:val="623F62F1"/>
    <w:rsid w:val="640229B5"/>
    <w:rsid w:val="645A795A"/>
    <w:rsid w:val="662E5D88"/>
    <w:rsid w:val="6662787B"/>
    <w:rsid w:val="66AB0444"/>
    <w:rsid w:val="67D5568F"/>
    <w:rsid w:val="68724AB4"/>
    <w:rsid w:val="68BD6C87"/>
    <w:rsid w:val="68DF30B7"/>
    <w:rsid w:val="68E325CC"/>
    <w:rsid w:val="69421289"/>
    <w:rsid w:val="69591B8C"/>
    <w:rsid w:val="69CA5C6E"/>
    <w:rsid w:val="6AC9386F"/>
    <w:rsid w:val="6AF05195"/>
    <w:rsid w:val="6B9841AA"/>
    <w:rsid w:val="6C1E1836"/>
    <w:rsid w:val="6C2157F2"/>
    <w:rsid w:val="6DB87DCC"/>
    <w:rsid w:val="6DE17DF0"/>
    <w:rsid w:val="6DFE693E"/>
    <w:rsid w:val="6E1108C0"/>
    <w:rsid w:val="6E3A1BAE"/>
    <w:rsid w:val="6E8E1310"/>
    <w:rsid w:val="6EA85649"/>
    <w:rsid w:val="6FD52E85"/>
    <w:rsid w:val="703D33CF"/>
    <w:rsid w:val="72426DE5"/>
    <w:rsid w:val="73462428"/>
    <w:rsid w:val="73C35EAE"/>
    <w:rsid w:val="7436549D"/>
    <w:rsid w:val="745F1753"/>
    <w:rsid w:val="75070127"/>
    <w:rsid w:val="75A13C66"/>
    <w:rsid w:val="75CF7368"/>
    <w:rsid w:val="7692131E"/>
    <w:rsid w:val="76CC35EA"/>
    <w:rsid w:val="76DF5951"/>
    <w:rsid w:val="771334B6"/>
    <w:rsid w:val="78F44C22"/>
    <w:rsid w:val="79A8022B"/>
    <w:rsid w:val="7A895403"/>
    <w:rsid w:val="7AC45CD4"/>
    <w:rsid w:val="7B4546B7"/>
    <w:rsid w:val="7B4D670C"/>
    <w:rsid w:val="7B747DD4"/>
    <w:rsid w:val="7B93015F"/>
    <w:rsid w:val="7BC840DB"/>
    <w:rsid w:val="7BCE60C2"/>
    <w:rsid w:val="7DB03D50"/>
    <w:rsid w:val="7F1B6DE2"/>
    <w:rsid w:val="7F6E2274"/>
    <w:rsid w:val="7FDB09A9"/>
    <w:rsid w:val="7FFE4E7D"/>
    <w:rsid w:val="7FFEFE44"/>
    <w:rsid w:val="A7D1BAEB"/>
    <w:rsid w:val="C7EBC6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8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link w:val="36"/>
    <w:qFormat/>
    <w:uiPriority w:val="99"/>
    <w:pPr>
      <w:spacing w:after="120" w:line="480" w:lineRule="auto"/>
      <w:ind w:left="420" w:leftChars="200"/>
    </w:pPr>
  </w:style>
  <w:style w:type="paragraph" w:styleId="4">
    <w:name w:val="Note Heading"/>
    <w:basedOn w:val="1"/>
    <w:next w:val="1"/>
    <w:qFormat/>
    <w:uiPriority w:val="0"/>
    <w:pPr>
      <w:jc w:val="center"/>
    </w:pPr>
  </w:style>
  <w:style w:type="paragraph" w:styleId="5">
    <w:name w:val="annotation text"/>
    <w:basedOn w:val="1"/>
    <w:link w:val="33"/>
    <w:semiHidden/>
    <w:qFormat/>
    <w:uiPriority w:val="99"/>
    <w:pPr>
      <w:jc w:val="left"/>
    </w:pPr>
  </w:style>
  <w:style w:type="paragraph" w:styleId="6">
    <w:name w:val="Body Text"/>
    <w:basedOn w:val="1"/>
    <w:next w:val="4"/>
    <w:link w:val="30"/>
    <w:semiHidden/>
    <w:qFormat/>
    <w:uiPriority w:val="99"/>
    <w:pPr>
      <w:widowControl/>
      <w:spacing w:line="450" w:lineRule="atLeast"/>
      <w:ind w:firstLine="480"/>
      <w:jc w:val="left"/>
    </w:pPr>
    <w:rPr>
      <w:rFonts w:ascii="宋体" w:hAnsi="宋体" w:cs="宋体"/>
      <w:spacing w:val="48"/>
      <w:kern w:val="0"/>
      <w:sz w:val="24"/>
      <w:szCs w:val="24"/>
    </w:rPr>
  </w:style>
  <w:style w:type="paragraph" w:styleId="7">
    <w:name w:val="Body Text Indent"/>
    <w:basedOn w:val="1"/>
    <w:qFormat/>
    <w:uiPriority w:val="0"/>
    <w:pPr>
      <w:snapToGrid w:val="0"/>
      <w:spacing w:line="560" w:lineRule="exact"/>
      <w:ind w:firstLine="600"/>
    </w:pPr>
    <w:rPr>
      <w:rFonts w:ascii="宋体" w:hAnsi="宋体"/>
      <w:color w:val="000000"/>
      <w:sz w:val="30"/>
    </w:rPr>
  </w:style>
  <w:style w:type="paragraph" w:styleId="8">
    <w:name w:val="Date"/>
    <w:basedOn w:val="1"/>
    <w:next w:val="1"/>
    <w:link w:val="37"/>
    <w:qFormat/>
    <w:uiPriority w:val="99"/>
    <w:pPr>
      <w:ind w:left="100" w:leftChars="2500"/>
    </w:pPr>
  </w:style>
  <w:style w:type="paragraph" w:styleId="9">
    <w:name w:val="Balloon Text"/>
    <w:basedOn w:val="1"/>
    <w:link w:val="35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3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annotation subject"/>
    <w:basedOn w:val="5"/>
    <w:next w:val="5"/>
    <w:link w:val="34"/>
    <w:semiHidden/>
    <w:qFormat/>
    <w:uiPriority w:val="99"/>
    <w:rPr>
      <w:b/>
      <w:bCs/>
    </w:rPr>
  </w:style>
  <w:style w:type="paragraph" w:styleId="14">
    <w:name w:val="Body Text First Indent"/>
    <w:basedOn w:val="6"/>
    <w:next w:val="1"/>
    <w:unhideWhenUsed/>
    <w:qFormat/>
    <w:uiPriority w:val="99"/>
    <w:pPr>
      <w:ind w:firstLine="420" w:firstLineChars="100"/>
    </w:pPr>
  </w:style>
  <w:style w:type="paragraph" w:styleId="15">
    <w:name w:val="Body Text First Indent 2"/>
    <w:basedOn w:val="7"/>
    <w:next w:val="14"/>
    <w:qFormat/>
    <w:uiPriority w:val="0"/>
    <w:pPr>
      <w:adjustRightInd w:val="0"/>
      <w:spacing w:line="360" w:lineRule="auto"/>
      <w:ind w:firstLine="1044"/>
    </w:pPr>
    <w:rPr>
      <w:rFonts w:ascii="Times New Roman" w:hAnsi="Times New Roman"/>
    </w:rPr>
  </w:style>
  <w:style w:type="character" w:styleId="18">
    <w:name w:val="Strong"/>
    <w:basedOn w:val="17"/>
    <w:qFormat/>
    <w:locked/>
    <w:uiPriority w:val="0"/>
    <w:rPr>
      <w:b/>
    </w:rPr>
  </w:style>
  <w:style w:type="character" w:styleId="19">
    <w:name w:val="page number"/>
    <w:basedOn w:val="17"/>
    <w:qFormat/>
    <w:uiPriority w:val="99"/>
    <w:rPr>
      <w:rFonts w:cs="Times New Roman"/>
    </w:rPr>
  </w:style>
  <w:style w:type="character" w:styleId="20">
    <w:name w:val="Emphasis"/>
    <w:basedOn w:val="17"/>
    <w:qFormat/>
    <w:locked/>
    <w:uiPriority w:val="0"/>
    <w:rPr>
      <w:i/>
    </w:rPr>
  </w:style>
  <w:style w:type="character" w:styleId="21">
    <w:name w:val="Hyperlink"/>
    <w:basedOn w:val="17"/>
    <w:unhideWhenUsed/>
    <w:qFormat/>
    <w:uiPriority w:val="99"/>
    <w:rPr>
      <w:color w:val="0000FF"/>
      <w:u w:val="single"/>
    </w:rPr>
  </w:style>
  <w:style w:type="character" w:styleId="22">
    <w:name w:val="annotation reference"/>
    <w:basedOn w:val="17"/>
    <w:semiHidden/>
    <w:qFormat/>
    <w:uiPriority w:val="99"/>
    <w:rPr>
      <w:rFonts w:cs="Times New Roman"/>
      <w:sz w:val="21"/>
      <w:szCs w:val="21"/>
    </w:rPr>
  </w:style>
  <w:style w:type="paragraph" w:customStyle="1" w:styleId="23">
    <w:name w:val="正文(首行缩进)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snapToGrid w:val="0"/>
      <w:szCs w:val="24"/>
    </w:rPr>
  </w:style>
  <w:style w:type="paragraph" w:customStyle="1" w:styleId="24">
    <w:name w:val="_Style 2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/>
      <w:szCs w:val="24"/>
    </w:rPr>
  </w:style>
  <w:style w:type="paragraph" w:customStyle="1" w:styleId="25">
    <w:name w:val="列出段落1"/>
    <w:basedOn w:val="1"/>
    <w:qFormat/>
    <w:uiPriority w:val="99"/>
    <w:pPr>
      <w:ind w:firstLine="420" w:firstLineChars="200"/>
    </w:p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环评文本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paragraph" w:customStyle="1" w:styleId="28">
    <w:name w:val="0文本"/>
    <w:basedOn w:val="27"/>
    <w:qFormat/>
    <w:uiPriority w:val="0"/>
    <w:pPr>
      <w:tabs>
        <w:tab w:val="left" w:pos="4500"/>
      </w:tabs>
    </w:pPr>
    <w:rPr>
      <w:rFonts w:ascii="Times New Roman" w:hAnsi="Times New Roman"/>
    </w:rPr>
  </w:style>
  <w:style w:type="paragraph" w:customStyle="1" w:styleId="29">
    <w:name w:val="000正文abing(新)"/>
    <w:basedOn w:val="1"/>
    <w:qFormat/>
    <w:uiPriority w:val="0"/>
    <w:pPr>
      <w:widowControl/>
      <w:spacing w:line="440" w:lineRule="exact"/>
      <w:ind w:firstLine="480" w:firstLineChars="200"/>
    </w:pPr>
    <w:rPr>
      <w:rFonts w:eastAsia="Times New Roman"/>
      <w:sz w:val="24"/>
    </w:rPr>
  </w:style>
  <w:style w:type="character" w:customStyle="1" w:styleId="30">
    <w:name w:val="正文文本 Char"/>
    <w:basedOn w:val="17"/>
    <w:link w:val="6"/>
    <w:semiHidden/>
    <w:qFormat/>
    <w:locked/>
    <w:uiPriority w:val="99"/>
    <w:rPr>
      <w:rFonts w:ascii="宋体" w:hAnsi="宋体" w:eastAsia="宋体" w:cs="宋体"/>
      <w:spacing w:val="48"/>
      <w:kern w:val="0"/>
      <w:sz w:val="24"/>
      <w:szCs w:val="24"/>
    </w:rPr>
  </w:style>
  <w:style w:type="character" w:customStyle="1" w:styleId="31">
    <w:name w:val="页眉 Char"/>
    <w:basedOn w:val="17"/>
    <w:link w:val="11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2">
    <w:name w:val="页脚 Char"/>
    <w:basedOn w:val="17"/>
    <w:link w:val="10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3">
    <w:name w:val="批注文字 Char"/>
    <w:basedOn w:val="17"/>
    <w:link w:val="5"/>
    <w:semiHidden/>
    <w:qFormat/>
    <w:locked/>
    <w:uiPriority w:val="99"/>
    <w:rPr>
      <w:rFonts w:cs="Times New Roman"/>
    </w:rPr>
  </w:style>
  <w:style w:type="character" w:customStyle="1" w:styleId="34">
    <w:name w:val="批注主题 Char"/>
    <w:basedOn w:val="33"/>
    <w:link w:val="13"/>
    <w:semiHidden/>
    <w:qFormat/>
    <w:locked/>
    <w:uiPriority w:val="99"/>
    <w:rPr>
      <w:b/>
      <w:bCs/>
    </w:rPr>
  </w:style>
  <w:style w:type="character" w:customStyle="1" w:styleId="35">
    <w:name w:val="批注框文本 Char"/>
    <w:basedOn w:val="17"/>
    <w:link w:val="9"/>
    <w:semiHidden/>
    <w:qFormat/>
    <w:locked/>
    <w:uiPriority w:val="99"/>
    <w:rPr>
      <w:rFonts w:cs="Times New Roman"/>
      <w:sz w:val="2"/>
    </w:rPr>
  </w:style>
  <w:style w:type="character" w:customStyle="1" w:styleId="36">
    <w:name w:val="正文文本缩进 2 Char"/>
    <w:basedOn w:val="17"/>
    <w:link w:val="2"/>
    <w:semiHidden/>
    <w:qFormat/>
    <w:locked/>
    <w:uiPriority w:val="99"/>
    <w:rPr>
      <w:rFonts w:cs="Times New Roman"/>
    </w:rPr>
  </w:style>
  <w:style w:type="character" w:customStyle="1" w:styleId="37">
    <w:name w:val="日期 Char"/>
    <w:basedOn w:val="17"/>
    <w:link w:val="8"/>
    <w:semiHidden/>
    <w:qFormat/>
    <w:locked/>
    <w:uiPriority w:val="99"/>
    <w:rPr>
      <w:rFonts w:cs="Times New Roman"/>
    </w:rPr>
  </w:style>
  <w:style w:type="character" w:customStyle="1" w:styleId="38">
    <w:name w:val="标题 1 Char"/>
    <w:basedOn w:val="17"/>
    <w:link w:val="3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39">
    <w:name w:val="颜表文"/>
    <w:link w:val="40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sz w:val="21"/>
    </w:rPr>
  </w:style>
  <w:style w:type="character" w:customStyle="1" w:styleId="40">
    <w:name w:val="颜表文 Char"/>
    <w:link w:val="39"/>
    <w:qFormat/>
    <w:uiPriority w:val="0"/>
    <w:rPr>
      <w:rFonts w:ascii="Times New Roman" w:hAnsi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1340</Words>
  <Characters>1366</Characters>
  <Lines>15</Lines>
  <Paragraphs>4</Paragraphs>
  <TotalTime>9</TotalTime>
  <ScaleCrop>false</ScaleCrop>
  <LinksUpToDate>false</LinksUpToDate>
  <CharactersWithSpaces>1672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2019-06-05T16:11:00Z</dcterms:created>
  <dc:creator>meiyongjin</dc:creator>
  <cp:lastModifiedBy>王晓丹</cp:lastModifiedBy>
  <cp:lastPrinted>2026-09-30T08:44:52Z</cp:lastPrinted>
  <dcterms:modified xsi:type="dcterms:W3CDTF">2026-09-30T08:52:56Z</dcterms:modified>
  <dc:title>沙环函〔2014〕18号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A2761C8799D646318CBF89DDDEF01D9F_13</vt:lpwstr>
  </property>
  <property fmtid="{D5CDD505-2E9C-101B-9397-08002B2CF9AE}" pid="4" name="KSOTemplateDocerSaveRecord">
    <vt:lpwstr>eyJoZGlkIjoiZDNiMGIxMzRiYjYxODZjNTBkNjY3YWVkMGYzOWVlNTgiLCJ1c2VySWQiOiIxMTczNTY0NjE0In0=</vt:lpwstr>
  </property>
</Properties>
</file>