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量化测评标准表</w:t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4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分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标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需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供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中共正式党员，加5分；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中共预备党员，加4分；</w:t>
            </w:r>
          </w:p>
        </w:tc>
        <w:tc>
          <w:tcPr>
            <w:tcW w:w="4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现户籍所在地（5分)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户籍在沙县辖区内的，加5分；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提供户口簿或户籍证明。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(6分)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研究生学历，加6分；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本科学历，加4分；</w:t>
            </w:r>
          </w:p>
        </w:tc>
        <w:tc>
          <w:tcPr>
            <w:tcW w:w="40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大专学历，加2分；</w:t>
            </w:r>
          </w:p>
        </w:tc>
        <w:tc>
          <w:tcPr>
            <w:tcW w:w="40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(50分)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离校未就业建档立卡贫困家庭（含建档立卡贫困残疾人家庭）加10分；城乡低保家庭加10分；零就业家庭高校毕业生加10分；特困人员未就业高校毕业生加10分；退役大学生士兵加10分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可累加，由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镇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扶贫部门或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民政局等相关部门出具证明。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(10分)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指面向2020届高校毕业生，招聘对象含2020年应届毕业生和2018届、2019届离校未就业（以2020年7月以来未缴交社保或由个人自行缴交社保为准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提供学校毕业证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br w:type="page"/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5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347"/>
        <w:gridCol w:w="8541"/>
        <w:gridCol w:w="3211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需提供的材料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在校任职情况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担任校学生会主席、校团委副书记、校社团联合会会长、校自律委员会主任、校青年志愿者协会会长职务1年(1个学年)及以上，加8分；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担任校学生会副主席、校社团联合会副会长、校自律委员会副主任、校青年志愿者协会副会长，院（系）级学生会主席、团委副书记、自律委员会主任职务1年(1个学年)及以上，加6分；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担任校和院（系）学生会（团委）部长、班长、团支部书记职务1年(1个学年)及以上，加5分；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担任校和院（系）学生会（团委）副部长、副班长、团支部副书记职务1年(1个学年)及以上，加4分；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担任其他班委职务1年(1个学年)及以上，加3分；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在校获得荣誉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仅指获得过省级、市级（含校级）优秀学生干部、三好学生、优秀毕业生荣誉称号，加8分；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仅指获得过院、系优秀学生干部、三好学生、优秀毕业生荣誉称号，加6分；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仅指获得过省级、市级（含校级）各类奖学金，加4分；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仅指获得过院、系各类奖学金，加2分；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社会工作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获得市级表彰得8分；获得县级表彰得6分；获得乡镇、街道或县部门表彰得4分。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提供相关相关证书，取最高项，不累加。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总分100分                                                                                                                                                          合计得分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填表人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50" w:right="851" w:bottom="850" w:left="85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zdkMDJhMGM0OWFlYWUwYjgxYzVlYTFlNDBhMGQifQ=="/>
  </w:docVars>
  <w:rsids>
    <w:rsidRoot w:val="7B9951E0"/>
    <w:rsid w:val="16A23326"/>
    <w:rsid w:val="1A4419F3"/>
    <w:rsid w:val="1EBA088D"/>
    <w:rsid w:val="4A710FA7"/>
    <w:rsid w:val="6ECF2FC1"/>
    <w:rsid w:val="7B9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1115</Characters>
  <Lines>0</Lines>
  <Paragraphs>0</Paragraphs>
  <TotalTime>1</TotalTime>
  <ScaleCrop>false</ScaleCrop>
  <LinksUpToDate>false</LinksUpToDate>
  <CharactersWithSpaces>1279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2021-09-15T12:19:00Z</dcterms:created>
  <dc:creator>FFFF</dc:creator>
  <cp:lastModifiedBy>罗勒个罗佳敏</cp:lastModifiedBy>
  <dcterms:modified xsi:type="dcterms:W3CDTF">2022-09-14T03:52:26Z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8E33B42B6C92418B91DD673D8BECC5B1</vt:lpwstr>
  </property>
</Properties>
</file>