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</w:pPr>
      <w:r>
        <w:rPr>
          <w:rFonts w:hint="eastAsia" w:ascii="Times New Roman" w:hAnsi="方正小标宋简体" w:eastAsia="方正小标宋简体" w:cs="Times New Roman"/>
          <w:color w:val="000000"/>
          <w:sz w:val="36"/>
          <w:szCs w:val="36"/>
          <w:lang w:val="en-US" w:eastAsia="zh-CN"/>
        </w:rPr>
        <w:t>2023</w:t>
      </w:r>
      <w:bookmarkStart w:id="0" w:name="_GoBack"/>
      <w:bookmarkEnd w:id="0"/>
      <w:r>
        <w:rPr>
          <w:rFonts w:hint="eastAsia" w:ascii="Times New Roman" w:hAnsi="方正小标宋简体" w:eastAsia="方正小标宋简体" w:cs="Times New Roman"/>
          <w:color w:val="000000"/>
          <w:sz w:val="36"/>
          <w:szCs w:val="36"/>
          <w:lang w:val="en-US" w:eastAsia="zh-CN"/>
        </w:rPr>
        <w:t>年富口镇党群工作者量化测评标准表</w:t>
      </w:r>
    </w:p>
    <w:p>
      <w:pPr>
        <w:spacing w:line="360" w:lineRule="exact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</w:p>
    <w:tbl>
      <w:tblPr>
        <w:tblStyle w:val="4"/>
        <w:tblW w:w="149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645"/>
        <w:gridCol w:w="7689"/>
        <w:gridCol w:w="4066"/>
        <w:gridCol w:w="7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序号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项目</w:t>
            </w:r>
          </w:p>
        </w:tc>
        <w:tc>
          <w:tcPr>
            <w:tcW w:w="7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评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分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标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准</w:t>
            </w:r>
          </w:p>
        </w:tc>
        <w:tc>
          <w:tcPr>
            <w:tcW w:w="4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需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提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供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的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材</w:t>
            </w:r>
            <w:r>
              <w:rPr>
                <w:rFonts w:hint="eastAsia"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料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(5分)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中共正式党员，加5分；</w:t>
            </w:r>
          </w:p>
        </w:tc>
        <w:tc>
          <w:tcPr>
            <w:tcW w:w="40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提供组织关系所在党组织出具的证明材料。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中共预备党员，加4分；</w:t>
            </w:r>
          </w:p>
        </w:tc>
        <w:tc>
          <w:tcPr>
            <w:tcW w:w="40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现户籍所在地（5分)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户籍在沙县辖区内的，加5分；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提供户口簿或户籍证明。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学历层次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(6分)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研究生学历，加6分；</w:t>
            </w:r>
          </w:p>
        </w:tc>
        <w:tc>
          <w:tcPr>
            <w:tcW w:w="406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wordWrap w:val="0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提供毕业证《教育部学历证书电子注册备案表》（可在中国高等教育学生信息网（简称学信网http://www.chsi.com.cn/）上查询打印）或就业推荐表。取最高项，不累加。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本科学历，加4分；</w:t>
            </w:r>
          </w:p>
        </w:tc>
        <w:tc>
          <w:tcPr>
            <w:tcW w:w="406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大专学历，加2分；</w:t>
            </w:r>
          </w:p>
        </w:tc>
        <w:tc>
          <w:tcPr>
            <w:tcW w:w="40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特殊人群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(50分)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离校未就业建档立卡贫困家庭（含建档立卡贫困残疾人家庭）加10分；城乡低保家庭加10分；零就业家庭高校毕业生加10分；特困人员未就业高校毕业生加10分；退役大学生士兵加10分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可累加，由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镇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扶贫部门或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区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民政局等相关部门出具证明。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应届高校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毕业生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(10分)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指面向20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届高校毕业生，招聘对象含20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年应届毕业生和20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届、20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届离校未就业（以20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年7月以来未缴交社保或由个人自行缴交社保为准）且将档案在学校保留2年或转入生源地公共就业人才服务机构的高校毕业生，以及参加基层服务项目目前无工作单位且服务期满考核合格2年内的人员。考生在校期间的社会实践经历不视为岗位要求的相关工作经历。</w:t>
            </w:r>
          </w:p>
        </w:tc>
        <w:tc>
          <w:tcPr>
            <w:tcW w:w="4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提供学校毕业证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</w:p>
    <w:p>
      <w:pPr>
        <w:spacing w:line="360" w:lineRule="exact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</w:p>
    <w:p>
      <w:pPr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br w:type="page"/>
      </w:r>
    </w:p>
    <w:p>
      <w:pPr>
        <w:spacing w:line="360" w:lineRule="exact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</w:p>
    <w:tbl>
      <w:tblPr>
        <w:tblStyle w:val="4"/>
        <w:tblW w:w="152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347"/>
        <w:gridCol w:w="8541"/>
        <w:gridCol w:w="3211"/>
        <w:gridCol w:w="1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8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z w:val="28"/>
                <w:szCs w:val="28"/>
              </w:rPr>
              <w:t>评分标准</w:t>
            </w:r>
          </w:p>
        </w:tc>
        <w:tc>
          <w:tcPr>
            <w:tcW w:w="3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z w:val="28"/>
                <w:szCs w:val="28"/>
              </w:rPr>
              <w:t>需提供的材料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在校任职情况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（8分）</w:t>
            </w: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担任校学生会主席、校团委副书记、校社团联合会会长、校自律委员会主任、校青年志愿者协会会长职务1年(1个学年)及以上，加8分；</w:t>
            </w:r>
          </w:p>
        </w:tc>
        <w:tc>
          <w:tcPr>
            <w:tcW w:w="321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提供大学期间相关证书或学校的其他资料证明。取最高项，不累加。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担任校学生会副主席、校社团联合会副会长、校自律委员会副主任、校青年志愿者协会副会长，院（系）级学生会主席、团委副书记、自律委员会主任职务1年(1个学年)及以上，加6分；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担任校和院（系）学生会（团委）部长、班长、团支部书记职务1年(1个学年)及以上，加5分；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担任校和院（系）学生会（团委）副部长、副班长、团支部副书记职务1年(1个学年)及以上，加4分；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担任其他班委职务1年(1个学年)及以上，加3分；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 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在校获得荣誉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（8分）</w:t>
            </w: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仅指获得过省级、市级（含校级）优秀学生干部、三好学生、优秀毕业生荣誉称号，加8分；</w:t>
            </w:r>
          </w:p>
        </w:tc>
        <w:tc>
          <w:tcPr>
            <w:tcW w:w="321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 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提供大学期间相关证书或学校的其他资料证明。取最高项，不累加。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仅指获得过院、系优秀学生干部、三好学生、优秀毕业生荣誉称号，加6分；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仅指获得过省级、市级（含校级）各类奖学金，加4分；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仅指获得过院、系各类奖学金，加2分；</w:t>
            </w:r>
          </w:p>
        </w:tc>
        <w:tc>
          <w:tcPr>
            <w:tcW w:w="32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社会工作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获得荣誉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（8分）</w:t>
            </w:r>
          </w:p>
        </w:tc>
        <w:tc>
          <w:tcPr>
            <w:tcW w:w="8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获得市级表彰得8分；获得县级表彰得6分；获得乡镇、街道或县部门表彰得4分。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提供相关相关证书，取最高项，不累加。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4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总分100分                                                                                                                                                          合计得分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4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righ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填表人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4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" w:cs="Times New Roman"/>
          <w:sz w:val="24"/>
          <w:szCs w:val="24"/>
          <w:u w:val="none"/>
          <w:lang w:eastAsia="zh-CN"/>
        </w:rPr>
      </w:pPr>
    </w:p>
    <w:p/>
    <w:sectPr>
      <w:pgSz w:w="16838" w:h="11906" w:orient="landscape"/>
      <w:pgMar w:top="850" w:right="851" w:bottom="850" w:left="85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951E0"/>
    <w:rsid w:val="16A23326"/>
    <w:rsid w:val="16CE388F"/>
    <w:rsid w:val="1A4419F3"/>
    <w:rsid w:val="1EBA088D"/>
    <w:rsid w:val="6ECE0443"/>
    <w:rsid w:val="6ECF2FC1"/>
    <w:rsid w:val="7B99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2021-09-15T12:19:00Z</dcterms:created>
  <dc:creator>FFFF</dc:creator>
  <cp:lastModifiedBy>WPS_1666929107</cp:lastModifiedBy>
  <dcterms:modified xsi:type="dcterms:W3CDTF">2023-06-20T12:19:42Z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8E33B42B6C92418B91DD673D8BECC5B1</vt:lpwstr>
  </property>
</Properties>
</file>