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EE2" w:rsidRDefault="00D32EE2" w:rsidP="00D32EE2">
      <w:pPr>
        <w:spacing w:line="58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D32EE2" w:rsidRDefault="00D32EE2" w:rsidP="00D32EE2">
      <w:pPr>
        <w:spacing w:line="580" w:lineRule="exact"/>
        <w:ind w:firstLineChars="200" w:firstLine="640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2020年促进就业工作目标责任制任务分解表</w:t>
      </w:r>
    </w:p>
    <w:tbl>
      <w:tblPr>
        <w:tblpPr w:leftFromText="180" w:rightFromText="180" w:vertAnchor="text" w:horzAnchor="margin" w:tblpY="24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7"/>
        <w:gridCol w:w="1080"/>
        <w:gridCol w:w="1056"/>
        <w:gridCol w:w="1140"/>
        <w:gridCol w:w="1236"/>
        <w:gridCol w:w="960"/>
        <w:gridCol w:w="1056"/>
        <w:gridCol w:w="960"/>
      </w:tblGrid>
      <w:tr w:rsidR="00D32EE2" w:rsidTr="00D8630E">
        <w:trPr>
          <w:trHeight w:val="1694"/>
        </w:trPr>
        <w:tc>
          <w:tcPr>
            <w:tcW w:w="1387" w:type="dxa"/>
            <w:vAlign w:val="center"/>
          </w:tcPr>
          <w:p w:rsidR="00D32EE2" w:rsidRDefault="00D32EE2" w:rsidP="00D8630E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乡镇街道</w:t>
            </w:r>
          </w:p>
        </w:tc>
        <w:tc>
          <w:tcPr>
            <w:tcW w:w="1080" w:type="dxa"/>
            <w:vAlign w:val="center"/>
          </w:tcPr>
          <w:p w:rsidR="00D32EE2" w:rsidRDefault="00D32EE2" w:rsidP="00D8630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城镇新增就业人数（人）</w:t>
            </w:r>
          </w:p>
        </w:tc>
        <w:tc>
          <w:tcPr>
            <w:tcW w:w="1056" w:type="dxa"/>
            <w:vAlign w:val="center"/>
          </w:tcPr>
          <w:p w:rsidR="00D32EE2" w:rsidRDefault="00D32EE2" w:rsidP="00D8630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城镇失业人员再就业人数（人）</w:t>
            </w:r>
          </w:p>
        </w:tc>
        <w:tc>
          <w:tcPr>
            <w:tcW w:w="1140" w:type="dxa"/>
            <w:vAlign w:val="center"/>
          </w:tcPr>
          <w:p w:rsidR="00D32EE2" w:rsidRDefault="00D32EE2" w:rsidP="00D8630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就业困难人员就业人数（人）</w:t>
            </w:r>
          </w:p>
        </w:tc>
        <w:tc>
          <w:tcPr>
            <w:tcW w:w="1236" w:type="dxa"/>
            <w:vAlign w:val="center"/>
          </w:tcPr>
          <w:p w:rsidR="00D32EE2" w:rsidRDefault="00D32EE2" w:rsidP="00D8630E">
            <w:pPr>
              <w:spacing w:before="240" w:line="400" w:lineRule="exact"/>
              <w:jc w:val="center"/>
              <w:rPr>
                <w:rFonts w:eastAsia="仿宋_GB2312"/>
                <w:color w:val="FF0000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农业富余劳动力转移就业</w:t>
            </w:r>
            <w:r>
              <w:rPr>
                <w:rFonts w:eastAsia="仿宋_GB2312" w:hint="eastAsia"/>
                <w:sz w:val="28"/>
                <w:szCs w:val="28"/>
              </w:rPr>
              <w:t>(</w:t>
            </w:r>
            <w:r>
              <w:rPr>
                <w:rFonts w:eastAsia="仿宋_GB2312" w:hint="eastAsia"/>
                <w:sz w:val="28"/>
                <w:szCs w:val="28"/>
              </w:rPr>
              <w:t>人</w:t>
            </w:r>
            <w:r>
              <w:rPr>
                <w:rFonts w:eastAsia="仿宋_GB2312" w:hint="eastAsia"/>
                <w:sz w:val="28"/>
                <w:szCs w:val="28"/>
              </w:rPr>
              <w:t>)</w:t>
            </w:r>
          </w:p>
        </w:tc>
        <w:tc>
          <w:tcPr>
            <w:tcW w:w="960" w:type="dxa"/>
            <w:vAlign w:val="center"/>
          </w:tcPr>
          <w:p w:rsidR="00D32EE2" w:rsidRDefault="00D32EE2" w:rsidP="00D8630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职业培训（人）</w:t>
            </w:r>
          </w:p>
        </w:tc>
        <w:tc>
          <w:tcPr>
            <w:tcW w:w="1056" w:type="dxa"/>
            <w:vAlign w:val="center"/>
          </w:tcPr>
          <w:p w:rsidR="00D32EE2" w:rsidRDefault="00D32EE2" w:rsidP="00D8630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其中：贫困家庭（人）</w:t>
            </w:r>
          </w:p>
        </w:tc>
        <w:tc>
          <w:tcPr>
            <w:tcW w:w="960" w:type="dxa"/>
            <w:vAlign w:val="center"/>
          </w:tcPr>
          <w:p w:rsidR="00D32EE2" w:rsidRDefault="00D32EE2" w:rsidP="00D8630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其中：</w:t>
            </w:r>
            <w:r>
              <w:rPr>
                <w:rFonts w:eastAsia="仿宋_GB2312" w:hint="eastAsia"/>
                <w:sz w:val="28"/>
                <w:szCs w:val="28"/>
              </w:rPr>
              <w:t>高校毕业生</w:t>
            </w:r>
            <w:r>
              <w:rPr>
                <w:rFonts w:eastAsia="仿宋_GB2312"/>
                <w:sz w:val="28"/>
                <w:szCs w:val="28"/>
              </w:rPr>
              <w:t>（人）</w:t>
            </w:r>
          </w:p>
        </w:tc>
      </w:tr>
      <w:tr w:rsidR="00D32EE2" w:rsidTr="00D8630E">
        <w:tc>
          <w:tcPr>
            <w:tcW w:w="1387" w:type="dxa"/>
            <w:vAlign w:val="center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凤岗街道</w:t>
            </w:r>
          </w:p>
        </w:tc>
        <w:tc>
          <w:tcPr>
            <w:tcW w:w="1080" w:type="dxa"/>
            <w:vAlign w:val="center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1390</w:t>
            </w:r>
          </w:p>
        </w:tc>
        <w:tc>
          <w:tcPr>
            <w:tcW w:w="1056" w:type="dxa"/>
            <w:vAlign w:val="center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</w:t>
            </w:r>
            <w:r>
              <w:rPr>
                <w:rFonts w:eastAsia="仿宋_GB2312" w:hint="eastAsia"/>
                <w:sz w:val="28"/>
                <w:szCs w:val="28"/>
              </w:rPr>
              <w:t>50</w:t>
            </w:r>
          </w:p>
        </w:tc>
        <w:tc>
          <w:tcPr>
            <w:tcW w:w="1140" w:type="dxa"/>
            <w:vAlign w:val="center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300</w:t>
            </w:r>
          </w:p>
        </w:tc>
        <w:tc>
          <w:tcPr>
            <w:tcW w:w="1236" w:type="dxa"/>
            <w:vAlign w:val="center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400</w:t>
            </w:r>
          </w:p>
        </w:tc>
        <w:tc>
          <w:tcPr>
            <w:tcW w:w="960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120</w:t>
            </w:r>
          </w:p>
        </w:tc>
        <w:tc>
          <w:tcPr>
            <w:tcW w:w="1056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10</w:t>
            </w:r>
          </w:p>
        </w:tc>
        <w:tc>
          <w:tcPr>
            <w:tcW w:w="960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</w:tr>
      <w:tr w:rsidR="00D32EE2" w:rsidTr="00D8630E">
        <w:tc>
          <w:tcPr>
            <w:tcW w:w="1387" w:type="dxa"/>
            <w:vAlign w:val="center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虬江街道</w:t>
            </w:r>
          </w:p>
        </w:tc>
        <w:tc>
          <w:tcPr>
            <w:tcW w:w="1080" w:type="dxa"/>
            <w:vAlign w:val="center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270</w:t>
            </w:r>
          </w:p>
        </w:tc>
        <w:tc>
          <w:tcPr>
            <w:tcW w:w="1056" w:type="dxa"/>
            <w:vAlign w:val="center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150</w:t>
            </w:r>
          </w:p>
        </w:tc>
        <w:tc>
          <w:tcPr>
            <w:tcW w:w="1140" w:type="dxa"/>
            <w:vAlign w:val="center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70</w:t>
            </w:r>
          </w:p>
        </w:tc>
        <w:tc>
          <w:tcPr>
            <w:tcW w:w="1236" w:type="dxa"/>
            <w:vAlign w:val="center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200</w:t>
            </w:r>
          </w:p>
        </w:tc>
        <w:tc>
          <w:tcPr>
            <w:tcW w:w="960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120</w:t>
            </w:r>
          </w:p>
        </w:tc>
        <w:tc>
          <w:tcPr>
            <w:tcW w:w="1056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10</w:t>
            </w:r>
          </w:p>
        </w:tc>
        <w:tc>
          <w:tcPr>
            <w:tcW w:w="960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</w:tr>
      <w:tr w:rsidR="00D32EE2" w:rsidTr="00D8630E">
        <w:tc>
          <w:tcPr>
            <w:tcW w:w="1387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夏茂镇</w:t>
            </w:r>
          </w:p>
        </w:tc>
        <w:tc>
          <w:tcPr>
            <w:tcW w:w="1080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</w:t>
            </w:r>
          </w:p>
        </w:tc>
        <w:tc>
          <w:tcPr>
            <w:tcW w:w="1056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</w:t>
            </w:r>
          </w:p>
        </w:tc>
        <w:tc>
          <w:tcPr>
            <w:tcW w:w="1140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10</w:t>
            </w:r>
          </w:p>
        </w:tc>
        <w:tc>
          <w:tcPr>
            <w:tcW w:w="1236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600</w:t>
            </w:r>
          </w:p>
        </w:tc>
        <w:tc>
          <w:tcPr>
            <w:tcW w:w="960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120</w:t>
            </w:r>
          </w:p>
        </w:tc>
        <w:tc>
          <w:tcPr>
            <w:tcW w:w="1056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10</w:t>
            </w:r>
          </w:p>
        </w:tc>
        <w:tc>
          <w:tcPr>
            <w:tcW w:w="960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</w:tr>
      <w:tr w:rsidR="00D32EE2" w:rsidTr="00D8630E">
        <w:tc>
          <w:tcPr>
            <w:tcW w:w="1387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青州镇</w:t>
            </w:r>
          </w:p>
        </w:tc>
        <w:tc>
          <w:tcPr>
            <w:tcW w:w="1080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160</w:t>
            </w:r>
          </w:p>
        </w:tc>
        <w:tc>
          <w:tcPr>
            <w:tcW w:w="1056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70</w:t>
            </w:r>
          </w:p>
        </w:tc>
        <w:tc>
          <w:tcPr>
            <w:tcW w:w="1140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15</w:t>
            </w:r>
          </w:p>
        </w:tc>
        <w:tc>
          <w:tcPr>
            <w:tcW w:w="1236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200</w:t>
            </w:r>
          </w:p>
        </w:tc>
        <w:tc>
          <w:tcPr>
            <w:tcW w:w="960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60</w:t>
            </w:r>
          </w:p>
        </w:tc>
        <w:tc>
          <w:tcPr>
            <w:tcW w:w="1056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960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</w:tr>
      <w:tr w:rsidR="00D32EE2" w:rsidTr="00D8630E">
        <w:tc>
          <w:tcPr>
            <w:tcW w:w="1387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高砂镇</w:t>
            </w:r>
          </w:p>
        </w:tc>
        <w:tc>
          <w:tcPr>
            <w:tcW w:w="1080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1056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1140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1236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220</w:t>
            </w:r>
          </w:p>
        </w:tc>
        <w:tc>
          <w:tcPr>
            <w:tcW w:w="960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60</w:t>
            </w:r>
          </w:p>
        </w:tc>
        <w:tc>
          <w:tcPr>
            <w:tcW w:w="1056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960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</w:tr>
      <w:tr w:rsidR="00D32EE2" w:rsidTr="00D8630E">
        <w:tc>
          <w:tcPr>
            <w:tcW w:w="1387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高桥镇</w:t>
            </w:r>
          </w:p>
        </w:tc>
        <w:tc>
          <w:tcPr>
            <w:tcW w:w="1080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1056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1140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1236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230</w:t>
            </w:r>
          </w:p>
        </w:tc>
        <w:tc>
          <w:tcPr>
            <w:tcW w:w="960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60</w:t>
            </w:r>
          </w:p>
        </w:tc>
        <w:tc>
          <w:tcPr>
            <w:tcW w:w="1056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960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</w:tr>
      <w:tr w:rsidR="00D32EE2" w:rsidTr="00D8630E">
        <w:tc>
          <w:tcPr>
            <w:tcW w:w="1387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富口镇</w:t>
            </w:r>
          </w:p>
        </w:tc>
        <w:tc>
          <w:tcPr>
            <w:tcW w:w="1080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1056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1140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236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230</w:t>
            </w:r>
          </w:p>
        </w:tc>
        <w:tc>
          <w:tcPr>
            <w:tcW w:w="960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60</w:t>
            </w:r>
          </w:p>
        </w:tc>
        <w:tc>
          <w:tcPr>
            <w:tcW w:w="1056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960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</w:tr>
      <w:tr w:rsidR="00D32EE2" w:rsidTr="00D8630E">
        <w:tc>
          <w:tcPr>
            <w:tcW w:w="1387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大洛镇</w:t>
            </w:r>
          </w:p>
        </w:tc>
        <w:tc>
          <w:tcPr>
            <w:tcW w:w="1080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1056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1140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1236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130</w:t>
            </w:r>
          </w:p>
        </w:tc>
        <w:tc>
          <w:tcPr>
            <w:tcW w:w="960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60</w:t>
            </w:r>
          </w:p>
        </w:tc>
        <w:tc>
          <w:tcPr>
            <w:tcW w:w="1056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960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</w:tr>
      <w:tr w:rsidR="00D32EE2" w:rsidTr="00D8630E">
        <w:tc>
          <w:tcPr>
            <w:tcW w:w="1387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南霞乡</w:t>
            </w:r>
          </w:p>
        </w:tc>
        <w:tc>
          <w:tcPr>
            <w:tcW w:w="1080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1056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1140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1236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120</w:t>
            </w:r>
          </w:p>
        </w:tc>
        <w:tc>
          <w:tcPr>
            <w:tcW w:w="960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60</w:t>
            </w:r>
          </w:p>
        </w:tc>
        <w:tc>
          <w:tcPr>
            <w:tcW w:w="1056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960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</w:tr>
      <w:tr w:rsidR="00D32EE2" w:rsidTr="00D8630E">
        <w:tc>
          <w:tcPr>
            <w:tcW w:w="1387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南阳乡</w:t>
            </w:r>
          </w:p>
        </w:tc>
        <w:tc>
          <w:tcPr>
            <w:tcW w:w="1080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1056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1140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1236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160</w:t>
            </w:r>
          </w:p>
        </w:tc>
        <w:tc>
          <w:tcPr>
            <w:tcW w:w="960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60</w:t>
            </w:r>
          </w:p>
        </w:tc>
        <w:tc>
          <w:tcPr>
            <w:tcW w:w="1056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960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</w:tr>
      <w:tr w:rsidR="00D32EE2" w:rsidTr="00D8630E">
        <w:tc>
          <w:tcPr>
            <w:tcW w:w="1387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郑湖乡</w:t>
            </w:r>
          </w:p>
        </w:tc>
        <w:tc>
          <w:tcPr>
            <w:tcW w:w="1080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1056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1140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1236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200</w:t>
            </w:r>
          </w:p>
        </w:tc>
        <w:tc>
          <w:tcPr>
            <w:tcW w:w="960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60</w:t>
            </w:r>
          </w:p>
        </w:tc>
        <w:tc>
          <w:tcPr>
            <w:tcW w:w="1056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960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</w:tr>
      <w:tr w:rsidR="00D32EE2" w:rsidTr="00D8630E">
        <w:tc>
          <w:tcPr>
            <w:tcW w:w="1387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湖源乡</w:t>
            </w:r>
          </w:p>
        </w:tc>
        <w:tc>
          <w:tcPr>
            <w:tcW w:w="1080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1056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1140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1236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110</w:t>
            </w:r>
          </w:p>
        </w:tc>
        <w:tc>
          <w:tcPr>
            <w:tcW w:w="960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60</w:t>
            </w:r>
          </w:p>
        </w:tc>
        <w:tc>
          <w:tcPr>
            <w:tcW w:w="1056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960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</w:tr>
      <w:tr w:rsidR="00D32EE2" w:rsidTr="00D8630E">
        <w:tc>
          <w:tcPr>
            <w:tcW w:w="1387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合计</w:t>
            </w:r>
          </w:p>
        </w:tc>
        <w:tc>
          <w:tcPr>
            <w:tcW w:w="1080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1850</w:t>
            </w:r>
          </w:p>
        </w:tc>
        <w:tc>
          <w:tcPr>
            <w:tcW w:w="1056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1000</w:t>
            </w:r>
          </w:p>
        </w:tc>
        <w:tc>
          <w:tcPr>
            <w:tcW w:w="1140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400</w:t>
            </w:r>
          </w:p>
        </w:tc>
        <w:tc>
          <w:tcPr>
            <w:tcW w:w="1236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2800</w:t>
            </w:r>
          </w:p>
        </w:tc>
        <w:tc>
          <w:tcPr>
            <w:tcW w:w="960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900</w:t>
            </w:r>
          </w:p>
        </w:tc>
        <w:tc>
          <w:tcPr>
            <w:tcW w:w="1056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75</w:t>
            </w:r>
          </w:p>
        </w:tc>
        <w:tc>
          <w:tcPr>
            <w:tcW w:w="960" w:type="dxa"/>
          </w:tcPr>
          <w:p w:rsidR="00D32EE2" w:rsidRDefault="00D32EE2" w:rsidP="00D8630E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30</w:t>
            </w:r>
          </w:p>
        </w:tc>
      </w:tr>
    </w:tbl>
    <w:p w:rsidR="00D32EE2" w:rsidRDefault="00D32EE2" w:rsidP="00D32EE2">
      <w:pPr>
        <w:spacing w:line="580" w:lineRule="exact"/>
        <w:ind w:firstLineChars="200" w:firstLine="640"/>
        <w:jc w:val="center"/>
        <w:rPr>
          <w:rFonts w:eastAsia="仿宋_GB2312"/>
          <w:sz w:val="32"/>
          <w:szCs w:val="32"/>
        </w:rPr>
      </w:pPr>
    </w:p>
    <w:p w:rsidR="00D32EE2" w:rsidRDefault="00D32EE2" w:rsidP="00D32EE2">
      <w:pPr>
        <w:rPr>
          <w:rFonts w:hint="eastAsia"/>
        </w:rPr>
      </w:pPr>
    </w:p>
    <w:p w:rsidR="00D32EE2" w:rsidRDefault="00D32EE2" w:rsidP="00D32EE2">
      <w:pPr>
        <w:rPr>
          <w:rFonts w:hint="eastAsia"/>
        </w:rPr>
      </w:pPr>
    </w:p>
    <w:p w:rsidR="00D32EE2" w:rsidRDefault="00D32EE2" w:rsidP="00D32EE2">
      <w:pPr>
        <w:rPr>
          <w:rFonts w:hint="eastAsia"/>
        </w:rPr>
      </w:pPr>
    </w:p>
    <w:p w:rsidR="00D32EE2" w:rsidRDefault="00D32EE2" w:rsidP="00D32EE2">
      <w:pPr>
        <w:rPr>
          <w:rFonts w:hint="eastAsia"/>
        </w:rPr>
      </w:pPr>
    </w:p>
    <w:p w:rsidR="00D32EE2" w:rsidRDefault="00D32EE2" w:rsidP="00D32EE2">
      <w:pPr>
        <w:rPr>
          <w:rFonts w:hint="eastAsia"/>
        </w:rPr>
      </w:pPr>
    </w:p>
    <w:p w:rsidR="00D32EE2" w:rsidRDefault="00D32EE2" w:rsidP="00D32EE2">
      <w:pPr>
        <w:spacing w:line="58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D32EE2" w:rsidRDefault="00D32EE2" w:rsidP="00D32EE2">
      <w:pPr>
        <w:spacing w:line="580" w:lineRule="exact"/>
        <w:ind w:firstLineChars="200" w:firstLine="640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2020年沙县公共就业创业服务工作优良比例分配表</w:t>
      </w:r>
    </w:p>
    <w:p w:rsidR="00D32EE2" w:rsidRDefault="00D32EE2" w:rsidP="00D32EE2">
      <w:pPr>
        <w:rPr>
          <w:rFonts w:eastAsia="方正大标宋_GBK" w:hAnsi="方正大标宋_GBK" w:hint="eastAsia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6"/>
        <w:gridCol w:w="1815"/>
        <w:gridCol w:w="1695"/>
        <w:gridCol w:w="1560"/>
      </w:tblGrid>
      <w:tr w:rsidR="00D32EE2" w:rsidTr="00D8630E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2" w:rsidRDefault="00D32EE2" w:rsidP="00D8630E">
            <w:pPr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资金补助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2" w:rsidRDefault="00D32EE2" w:rsidP="00D8630E">
            <w:pPr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优秀数量</w:t>
            </w:r>
          </w:p>
          <w:p w:rsidR="00D32EE2" w:rsidRDefault="00D32EE2" w:rsidP="00D8630E">
            <w:pPr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20%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2" w:rsidRDefault="00D32EE2" w:rsidP="00D8630E">
            <w:pPr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良好数量</w:t>
            </w:r>
          </w:p>
          <w:p w:rsidR="00D32EE2" w:rsidRDefault="00D32EE2" w:rsidP="00D8630E">
            <w:pPr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30%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2" w:rsidRDefault="00D32EE2" w:rsidP="00D8630E">
            <w:pPr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备注</w:t>
            </w:r>
          </w:p>
        </w:tc>
      </w:tr>
      <w:tr w:rsidR="00D32EE2" w:rsidTr="00D8630E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2" w:rsidRDefault="00D32EE2" w:rsidP="00D8630E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Ansi="仿宋_GB2312"/>
                <w:sz w:val="32"/>
                <w:szCs w:val="32"/>
              </w:rPr>
              <w:t>乡镇、街道资金补助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2" w:rsidRDefault="00D32EE2" w:rsidP="00D8630E">
            <w:pPr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2" w:rsidRDefault="00D32EE2" w:rsidP="00D8630E">
            <w:pPr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2" w:rsidRDefault="00D32EE2" w:rsidP="00D8630E">
            <w:pPr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</w:tr>
      <w:tr w:rsidR="00D32EE2" w:rsidTr="00D8630E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2" w:rsidRDefault="00D32EE2" w:rsidP="00D8630E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Ansi="仿宋_GB2312"/>
                <w:sz w:val="32"/>
                <w:szCs w:val="32"/>
              </w:rPr>
              <w:t>社区资金补助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2" w:rsidRDefault="00D32EE2" w:rsidP="00D8630E">
            <w:pPr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2" w:rsidRDefault="00D32EE2" w:rsidP="00D8630E">
            <w:pPr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2" w:rsidRDefault="00D32EE2" w:rsidP="00D8630E">
            <w:pPr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</w:tr>
      <w:tr w:rsidR="00D32EE2" w:rsidTr="00D8630E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2" w:rsidRDefault="00D32EE2" w:rsidP="00D8630E">
            <w:pPr>
              <w:jc w:val="center"/>
              <w:rPr>
                <w:rFonts w:eastAsia="黑体"/>
                <w:sz w:val="36"/>
                <w:szCs w:val="36"/>
              </w:rPr>
            </w:pPr>
            <w:r>
              <w:rPr>
                <w:rFonts w:eastAsia="仿宋"/>
                <w:sz w:val="32"/>
                <w:szCs w:val="32"/>
              </w:rPr>
              <w:t>凤岗街道</w:t>
            </w:r>
            <w:r>
              <w:rPr>
                <w:rFonts w:eastAsia="仿宋_GB2312" w:hAnsi="仿宋_GB2312"/>
                <w:sz w:val="32"/>
                <w:szCs w:val="32"/>
              </w:rPr>
              <w:t>资金补助村数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2" w:rsidRDefault="00D32EE2" w:rsidP="00D8630E">
            <w:pPr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2" w:rsidRDefault="00D32EE2" w:rsidP="00D8630E">
            <w:pPr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2" w:rsidRDefault="00D32EE2" w:rsidP="00D8630E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:rsidR="00D32EE2" w:rsidTr="00D8630E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2" w:rsidRDefault="00D32EE2" w:rsidP="00D8630E">
            <w:pPr>
              <w:jc w:val="center"/>
              <w:rPr>
                <w:rFonts w:eastAsia="黑体"/>
                <w:sz w:val="36"/>
                <w:szCs w:val="36"/>
              </w:rPr>
            </w:pPr>
            <w:r>
              <w:rPr>
                <w:rFonts w:eastAsia="仿宋"/>
                <w:sz w:val="32"/>
                <w:szCs w:val="32"/>
              </w:rPr>
              <w:t>虬江街道</w:t>
            </w:r>
            <w:r>
              <w:rPr>
                <w:rFonts w:eastAsia="仿宋_GB2312" w:hAnsi="仿宋_GB2312"/>
                <w:sz w:val="32"/>
                <w:szCs w:val="32"/>
              </w:rPr>
              <w:t>资金补助村数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2" w:rsidRDefault="00D32EE2" w:rsidP="00D8630E">
            <w:pPr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2" w:rsidRDefault="00D32EE2" w:rsidP="00D8630E">
            <w:pPr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2" w:rsidRDefault="00D32EE2" w:rsidP="00D8630E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:rsidR="00D32EE2" w:rsidTr="00D8630E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2" w:rsidRDefault="00D32EE2" w:rsidP="00D8630E">
            <w:pPr>
              <w:jc w:val="center"/>
              <w:rPr>
                <w:rFonts w:eastAsia="黑体"/>
                <w:b/>
                <w:bCs/>
                <w:sz w:val="36"/>
                <w:szCs w:val="36"/>
              </w:rPr>
            </w:pPr>
            <w:r>
              <w:rPr>
                <w:rFonts w:eastAsia="仿宋"/>
                <w:sz w:val="32"/>
                <w:szCs w:val="32"/>
              </w:rPr>
              <w:t>夏茂镇</w:t>
            </w:r>
            <w:r>
              <w:rPr>
                <w:rFonts w:eastAsia="仿宋_GB2312" w:hAnsi="仿宋_GB2312"/>
                <w:sz w:val="32"/>
                <w:szCs w:val="32"/>
              </w:rPr>
              <w:t>资金补助村数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2" w:rsidRDefault="00D32EE2" w:rsidP="00D8630E">
            <w:pPr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2" w:rsidRDefault="00D32EE2" w:rsidP="00D8630E">
            <w:pPr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2" w:rsidRDefault="00D32EE2" w:rsidP="00D8630E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:rsidR="00D32EE2" w:rsidTr="00D8630E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2" w:rsidRDefault="00D32EE2" w:rsidP="00D8630E">
            <w:pPr>
              <w:jc w:val="center"/>
              <w:rPr>
                <w:rFonts w:eastAsia="黑体"/>
                <w:sz w:val="36"/>
                <w:szCs w:val="36"/>
              </w:rPr>
            </w:pPr>
            <w:r>
              <w:rPr>
                <w:rFonts w:eastAsia="仿宋"/>
                <w:sz w:val="32"/>
                <w:szCs w:val="32"/>
              </w:rPr>
              <w:t>青州镇</w:t>
            </w:r>
            <w:r>
              <w:rPr>
                <w:rFonts w:eastAsia="仿宋_GB2312" w:hAnsi="仿宋_GB2312"/>
                <w:sz w:val="32"/>
                <w:szCs w:val="32"/>
              </w:rPr>
              <w:t>资金补助村数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2" w:rsidRDefault="00D32EE2" w:rsidP="00D8630E">
            <w:pPr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2" w:rsidRDefault="00D32EE2" w:rsidP="00D8630E">
            <w:pPr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2" w:rsidRDefault="00D32EE2" w:rsidP="00D8630E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:rsidR="00D32EE2" w:rsidTr="00D8630E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2" w:rsidRDefault="00D32EE2" w:rsidP="00D8630E">
            <w:pPr>
              <w:jc w:val="center"/>
              <w:rPr>
                <w:rFonts w:eastAsia="黑体"/>
                <w:sz w:val="36"/>
                <w:szCs w:val="36"/>
              </w:rPr>
            </w:pPr>
            <w:r>
              <w:rPr>
                <w:rFonts w:eastAsia="仿宋"/>
                <w:sz w:val="32"/>
                <w:szCs w:val="32"/>
              </w:rPr>
              <w:t>高砂镇</w:t>
            </w:r>
            <w:r>
              <w:rPr>
                <w:rFonts w:eastAsia="仿宋_GB2312" w:hAnsi="仿宋_GB2312"/>
                <w:sz w:val="32"/>
                <w:szCs w:val="32"/>
              </w:rPr>
              <w:t>资金补助村数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2" w:rsidRDefault="00D32EE2" w:rsidP="00D8630E">
            <w:pPr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2" w:rsidRDefault="00D32EE2" w:rsidP="00D8630E">
            <w:pPr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2" w:rsidRDefault="00D32EE2" w:rsidP="00D8630E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:rsidR="00D32EE2" w:rsidTr="00D8630E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2" w:rsidRDefault="00D32EE2" w:rsidP="00D8630E">
            <w:pPr>
              <w:jc w:val="center"/>
              <w:rPr>
                <w:rFonts w:eastAsia="黑体"/>
                <w:sz w:val="36"/>
                <w:szCs w:val="36"/>
              </w:rPr>
            </w:pPr>
            <w:r>
              <w:rPr>
                <w:rFonts w:eastAsia="仿宋"/>
                <w:sz w:val="32"/>
                <w:szCs w:val="32"/>
              </w:rPr>
              <w:t>高桥镇</w:t>
            </w:r>
            <w:r>
              <w:rPr>
                <w:rFonts w:eastAsia="仿宋_GB2312" w:hAnsi="仿宋_GB2312"/>
                <w:sz w:val="32"/>
                <w:szCs w:val="32"/>
              </w:rPr>
              <w:t>资金补助村数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2" w:rsidRDefault="00D32EE2" w:rsidP="00D8630E">
            <w:pPr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2" w:rsidRDefault="00D32EE2" w:rsidP="00D8630E">
            <w:pPr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2" w:rsidRDefault="00D32EE2" w:rsidP="00D8630E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:rsidR="00D32EE2" w:rsidTr="00D8630E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2" w:rsidRDefault="00D32EE2" w:rsidP="00D8630E">
            <w:pPr>
              <w:jc w:val="center"/>
              <w:rPr>
                <w:rFonts w:eastAsia="黑体"/>
                <w:sz w:val="36"/>
                <w:szCs w:val="36"/>
              </w:rPr>
            </w:pPr>
            <w:r>
              <w:rPr>
                <w:rFonts w:eastAsia="仿宋"/>
                <w:sz w:val="32"/>
                <w:szCs w:val="32"/>
              </w:rPr>
              <w:t>富口镇</w:t>
            </w:r>
            <w:r>
              <w:rPr>
                <w:rFonts w:eastAsia="仿宋_GB2312" w:hAnsi="仿宋_GB2312"/>
                <w:sz w:val="32"/>
                <w:szCs w:val="32"/>
              </w:rPr>
              <w:t>资金补助村数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2" w:rsidRDefault="00D32EE2" w:rsidP="00D8630E">
            <w:pPr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2" w:rsidRDefault="00D32EE2" w:rsidP="00D8630E">
            <w:pPr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2" w:rsidRDefault="00D32EE2" w:rsidP="00D8630E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:rsidR="00D32EE2" w:rsidTr="00D8630E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2" w:rsidRDefault="00D32EE2" w:rsidP="00D8630E">
            <w:pPr>
              <w:jc w:val="center"/>
              <w:rPr>
                <w:rFonts w:eastAsia="黑体"/>
                <w:sz w:val="36"/>
                <w:szCs w:val="36"/>
              </w:rPr>
            </w:pPr>
            <w:r>
              <w:rPr>
                <w:rFonts w:eastAsia="仿宋"/>
                <w:sz w:val="32"/>
                <w:szCs w:val="32"/>
              </w:rPr>
              <w:t>大洛镇</w:t>
            </w:r>
            <w:r>
              <w:rPr>
                <w:rFonts w:eastAsia="仿宋_GB2312" w:hAnsi="仿宋_GB2312"/>
                <w:sz w:val="32"/>
                <w:szCs w:val="32"/>
              </w:rPr>
              <w:t>资金补助村数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2" w:rsidRDefault="00D32EE2" w:rsidP="00D8630E">
            <w:pPr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2" w:rsidRDefault="00D32EE2" w:rsidP="00D8630E">
            <w:pPr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2" w:rsidRDefault="00D32EE2" w:rsidP="00D8630E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:rsidR="00D32EE2" w:rsidTr="00D8630E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2" w:rsidRDefault="00D32EE2" w:rsidP="00D8630E">
            <w:pPr>
              <w:jc w:val="center"/>
              <w:rPr>
                <w:rFonts w:eastAsia="仿宋"/>
                <w:sz w:val="36"/>
                <w:szCs w:val="36"/>
              </w:rPr>
            </w:pPr>
            <w:r>
              <w:rPr>
                <w:rFonts w:eastAsia="仿宋"/>
                <w:sz w:val="32"/>
                <w:szCs w:val="32"/>
              </w:rPr>
              <w:t>南霞乡</w:t>
            </w:r>
            <w:r>
              <w:rPr>
                <w:rFonts w:eastAsia="仿宋_GB2312" w:hAnsi="仿宋_GB2312"/>
                <w:sz w:val="32"/>
                <w:szCs w:val="32"/>
              </w:rPr>
              <w:t>资金补助村数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2" w:rsidRDefault="00D32EE2" w:rsidP="00D8630E">
            <w:pPr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2" w:rsidRDefault="00D32EE2" w:rsidP="00D8630E">
            <w:pPr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2" w:rsidRDefault="00D32EE2" w:rsidP="00D8630E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:rsidR="00D32EE2" w:rsidTr="00D8630E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2" w:rsidRDefault="00D32EE2" w:rsidP="00D8630E">
            <w:pPr>
              <w:jc w:val="center"/>
              <w:rPr>
                <w:rFonts w:eastAsia="黑体"/>
                <w:sz w:val="36"/>
                <w:szCs w:val="36"/>
              </w:rPr>
            </w:pPr>
            <w:r>
              <w:rPr>
                <w:rFonts w:eastAsia="仿宋"/>
                <w:sz w:val="32"/>
                <w:szCs w:val="32"/>
              </w:rPr>
              <w:t>南阳乡</w:t>
            </w:r>
            <w:r>
              <w:rPr>
                <w:rFonts w:eastAsia="仿宋_GB2312" w:hAnsi="仿宋_GB2312"/>
                <w:sz w:val="32"/>
                <w:szCs w:val="32"/>
              </w:rPr>
              <w:t>资金补助村数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2" w:rsidRDefault="00D32EE2" w:rsidP="00D8630E">
            <w:pPr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2" w:rsidRDefault="00D32EE2" w:rsidP="00D8630E">
            <w:pPr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2" w:rsidRDefault="00D32EE2" w:rsidP="00D8630E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:rsidR="00D32EE2" w:rsidTr="00D8630E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2" w:rsidRDefault="00D32EE2" w:rsidP="00D8630E">
            <w:pPr>
              <w:jc w:val="center"/>
              <w:rPr>
                <w:rFonts w:eastAsia="黑体"/>
                <w:sz w:val="36"/>
                <w:szCs w:val="36"/>
              </w:rPr>
            </w:pPr>
            <w:r>
              <w:rPr>
                <w:rFonts w:eastAsia="仿宋"/>
                <w:sz w:val="32"/>
                <w:szCs w:val="32"/>
              </w:rPr>
              <w:t>郑湖乡</w:t>
            </w:r>
            <w:r>
              <w:rPr>
                <w:rFonts w:eastAsia="仿宋_GB2312" w:hAnsi="仿宋_GB2312"/>
                <w:sz w:val="32"/>
                <w:szCs w:val="32"/>
              </w:rPr>
              <w:t>资金补助村数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2" w:rsidRDefault="00D32EE2" w:rsidP="00D8630E">
            <w:pPr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2" w:rsidRDefault="00D32EE2" w:rsidP="00D8630E">
            <w:pPr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2" w:rsidRDefault="00D32EE2" w:rsidP="00D8630E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:rsidR="00D32EE2" w:rsidTr="00D8630E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2" w:rsidRDefault="00D32EE2" w:rsidP="00D8630E">
            <w:pPr>
              <w:jc w:val="center"/>
              <w:rPr>
                <w:rFonts w:eastAsia="黑体"/>
                <w:sz w:val="36"/>
                <w:szCs w:val="36"/>
              </w:rPr>
            </w:pPr>
            <w:r>
              <w:rPr>
                <w:rFonts w:eastAsia="仿宋"/>
                <w:sz w:val="32"/>
                <w:szCs w:val="32"/>
              </w:rPr>
              <w:t>湖源乡</w:t>
            </w:r>
            <w:r>
              <w:rPr>
                <w:rFonts w:eastAsia="仿宋_GB2312" w:hAnsi="仿宋_GB2312"/>
                <w:sz w:val="32"/>
                <w:szCs w:val="32"/>
              </w:rPr>
              <w:t>资金补助村数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2" w:rsidRDefault="00D32EE2" w:rsidP="00D8630E">
            <w:pPr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2" w:rsidRDefault="00D32EE2" w:rsidP="00D8630E">
            <w:pPr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E2" w:rsidRDefault="00D32EE2" w:rsidP="00D8630E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</w:tr>
    </w:tbl>
    <w:p w:rsidR="00D32EE2" w:rsidRDefault="00D32EE2" w:rsidP="00D32EE2">
      <w:pPr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注：考评优良比例以小数点后一位四舍五入法确定补助单位数量。</w:t>
      </w:r>
    </w:p>
    <w:p w:rsidR="00562BD5" w:rsidRPr="00D32EE2" w:rsidRDefault="00562BD5">
      <w:bookmarkStart w:id="0" w:name="_GoBack"/>
      <w:bookmarkEnd w:id="0"/>
    </w:p>
    <w:sectPr w:rsidR="00562BD5" w:rsidRPr="00D32EE2">
      <w:footerReference w:type="default" r:id="rId4"/>
      <w:pgSz w:w="11906" w:h="16838"/>
      <w:pgMar w:top="166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_GBK">
    <w:altName w:val="宋体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32EE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D32EE2">
                          <w:pPr>
                            <w:pStyle w:val="a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Pr="00D32EE2">
                            <w:rPr>
                              <w:noProof/>
                              <w:lang w:val="en-US" w:eastAsia="zh-CN"/>
                            </w:rP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" filled="f" stroked="f">
              <v:textbox style="mso-fit-shape-to-text:t" inset="0,0,0,0">
                <w:txbxContent>
                  <w:p w:rsidR="00000000" w:rsidRDefault="00D32EE2">
                    <w:pPr>
                      <w:pStyle w:val="a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Pr="00D32EE2">
                      <w:rPr>
                        <w:noProof/>
                        <w:lang w:val="en-US" w:eastAsia="zh-CN"/>
                      </w:rP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EE2"/>
    <w:rsid w:val="00562BD5"/>
    <w:rsid w:val="00D3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0992F72-711D-403E-986D-602A9F71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EE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32EE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D32EE2"/>
    <w:rPr>
      <w:rFonts w:ascii="Calibri" w:eastAsia="宋体" w:hAnsi="Calibri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649</Characters>
  <Application>Microsoft Office Word</Application>
  <DocSecurity>0</DocSecurity>
  <Lines>5</Lines>
  <Paragraphs>1</Paragraphs>
  <ScaleCrop>false</ScaleCrop>
  <Company>Microsoft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2020-09-07T03:48:00Z</dcterms:created>
  <dcterms:modified xsi:type="dcterms:W3CDTF">2020-09-07T03:48:00Z</dcterms:modified>
</cp:coreProperties>
</file>