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eastAsia="zh-CN"/>
        </w:rPr>
        <w:t>确认周子萍等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  <w:lang w:val="en-US" w:eastAsia="zh-CN"/>
        </w:rPr>
        <w:t>3位</w:t>
      </w:r>
      <w:r>
        <w:rPr>
          <w:rFonts w:hint="eastAsia" w:ascii="方正小标宋简体" w:hAnsi="方正小标宋简体" w:eastAsia="方正小标宋简体" w:cs="方正小标宋简体"/>
          <w:spacing w:val="6"/>
          <w:sz w:val="32"/>
          <w:szCs w:val="32"/>
        </w:rPr>
        <w:t>同志</w:t>
      </w:r>
      <w:r>
        <w:rPr>
          <w:rFonts w:hint="eastAsia" w:ascii="方正小标宋简体" w:hAnsi="方正小标宋简体" w:eastAsia="方正小标宋简体" w:cs="方正小标宋简体"/>
          <w:bCs/>
          <w:spacing w:val="6"/>
          <w:sz w:val="32"/>
          <w:szCs w:val="32"/>
        </w:rPr>
        <w:t>初级职务任职资格人员名单</w:t>
      </w:r>
    </w:p>
    <w:tbl>
      <w:tblPr>
        <w:tblStyle w:val="2"/>
        <w:tblpPr w:leftFromText="180" w:rightFromText="180" w:vertAnchor="text" w:horzAnchor="page" w:tblpX="1702" w:tblpY="34"/>
        <w:tblOverlap w:val="never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857"/>
        <w:gridCol w:w="2721"/>
        <w:gridCol w:w="1210"/>
        <w:gridCol w:w="1298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确认时间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周子萍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沙县区公共资源交易中心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工程管理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助理工程师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曹晨虹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沙县区高桥镇乡村振兴综合服务中心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园艺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助理农艺师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2023年11月28日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洪华韶</w:t>
            </w:r>
          </w:p>
        </w:tc>
        <w:tc>
          <w:tcPr>
            <w:tcW w:w="2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沙县区卫生职业中专学校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数学与应用数学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助理讲师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2023年11月28日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484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2023-12-26T07:44:05Z</dcterms:created>
  <dc:creator>Administrator</dc:creator>
  <cp:lastModifiedBy>Administrator</cp:lastModifiedBy>
  <dcterms:modified xsi:type="dcterms:W3CDTF">2023-12-26T07:44:21Z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D0A0480B3DF24E719239A4C1F73BBE17_12</vt:lpwstr>
  </property>
</Properties>
</file>